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olor w:val="auto"/>
          <w:sz w:val="28"/>
          <w:szCs w:val="28"/>
        </w:rPr>
      </w:pPr>
      <w:r>
        <w:rPr>
          <w:rFonts w:hint="eastAsia" w:ascii="仿宋" w:hAnsi="仿宋" w:eastAsia="仿宋"/>
          <w:color w:val="auto"/>
          <w:sz w:val="28"/>
          <w:szCs w:val="28"/>
        </w:rPr>
        <w:t>附件4：</w:t>
      </w:r>
    </w:p>
    <w:p>
      <w:pPr>
        <w:spacing w:line="560" w:lineRule="exact"/>
        <w:jc w:val="center"/>
        <w:rPr>
          <w:rFonts w:ascii="仿宋_GB2312" w:eastAsia="仿宋_GB2312"/>
          <w:b/>
          <w:color w:val="auto"/>
          <w:sz w:val="56"/>
          <w:szCs w:val="32"/>
        </w:rPr>
      </w:pPr>
    </w:p>
    <w:p>
      <w:pPr>
        <w:spacing w:line="560" w:lineRule="exact"/>
        <w:jc w:val="center"/>
        <w:rPr>
          <w:rFonts w:ascii="仿宋_GB2312" w:eastAsia="仿宋_GB2312"/>
          <w:b/>
          <w:color w:val="auto"/>
          <w:sz w:val="56"/>
          <w:szCs w:val="32"/>
        </w:rPr>
      </w:pPr>
      <w:r>
        <w:rPr>
          <w:rFonts w:hint="eastAsia" w:ascii="仿宋_GB2312" w:eastAsia="仿宋_GB2312"/>
          <w:b/>
          <w:color w:val="auto"/>
          <w:sz w:val="56"/>
          <w:szCs w:val="32"/>
        </w:rPr>
        <w:t>XXXX采购项目</w:t>
      </w:r>
    </w:p>
    <w:p>
      <w:pPr>
        <w:spacing w:line="560" w:lineRule="exact"/>
        <w:jc w:val="center"/>
        <w:rPr>
          <w:rFonts w:ascii="仿宋_GB2312" w:eastAsia="仿宋_GB2312"/>
          <w:b/>
          <w:color w:val="auto"/>
          <w:sz w:val="32"/>
          <w:szCs w:val="32"/>
        </w:rPr>
      </w:pPr>
    </w:p>
    <w:p>
      <w:pPr>
        <w:spacing w:line="560" w:lineRule="exact"/>
        <w:jc w:val="center"/>
        <w:rPr>
          <w:rFonts w:ascii="仿宋_GB2312" w:eastAsia="仿宋_GB2312"/>
          <w:b/>
          <w:color w:val="auto"/>
          <w:sz w:val="32"/>
          <w:szCs w:val="32"/>
        </w:rPr>
      </w:pPr>
    </w:p>
    <w:p>
      <w:pPr>
        <w:spacing w:line="560" w:lineRule="exact"/>
        <w:jc w:val="center"/>
        <w:rPr>
          <w:rFonts w:ascii="仿宋_GB2312" w:eastAsia="仿宋_GB2312"/>
          <w:color w:val="auto"/>
          <w:sz w:val="56"/>
          <w:szCs w:val="32"/>
        </w:rPr>
      </w:pPr>
    </w:p>
    <w:p>
      <w:pPr>
        <w:spacing w:line="560" w:lineRule="exact"/>
        <w:jc w:val="center"/>
        <w:rPr>
          <w:rFonts w:ascii="仿宋_GB2312" w:eastAsia="仿宋_GB2312"/>
          <w:b/>
          <w:color w:val="auto"/>
          <w:sz w:val="56"/>
          <w:szCs w:val="32"/>
        </w:rPr>
      </w:pPr>
      <w:r>
        <w:rPr>
          <w:rFonts w:hint="eastAsia" w:ascii="仿宋_GB2312" w:eastAsia="仿宋_GB2312"/>
          <w:b/>
          <w:color w:val="auto"/>
          <w:sz w:val="56"/>
          <w:szCs w:val="32"/>
        </w:rPr>
        <w:t>需</w:t>
      </w:r>
    </w:p>
    <w:p>
      <w:pPr>
        <w:spacing w:line="560" w:lineRule="exact"/>
        <w:jc w:val="center"/>
        <w:rPr>
          <w:rFonts w:ascii="仿宋_GB2312" w:eastAsia="仿宋_GB2312"/>
          <w:b/>
          <w:color w:val="auto"/>
          <w:sz w:val="56"/>
          <w:szCs w:val="32"/>
        </w:rPr>
      </w:pPr>
    </w:p>
    <w:p>
      <w:pPr>
        <w:spacing w:line="560" w:lineRule="exact"/>
        <w:jc w:val="center"/>
        <w:rPr>
          <w:rFonts w:ascii="仿宋_GB2312" w:eastAsia="仿宋_GB2312"/>
          <w:b/>
          <w:color w:val="auto"/>
          <w:sz w:val="56"/>
          <w:szCs w:val="32"/>
        </w:rPr>
      </w:pPr>
      <w:r>
        <w:rPr>
          <w:rFonts w:hint="eastAsia" w:ascii="仿宋_GB2312" w:eastAsia="仿宋_GB2312"/>
          <w:b/>
          <w:color w:val="auto"/>
          <w:sz w:val="56"/>
          <w:szCs w:val="32"/>
        </w:rPr>
        <w:t>求</w:t>
      </w:r>
    </w:p>
    <w:p>
      <w:pPr>
        <w:spacing w:line="560" w:lineRule="exact"/>
        <w:jc w:val="center"/>
        <w:rPr>
          <w:rFonts w:ascii="仿宋_GB2312" w:eastAsia="仿宋_GB2312"/>
          <w:b/>
          <w:color w:val="auto"/>
          <w:sz w:val="56"/>
          <w:szCs w:val="32"/>
        </w:rPr>
      </w:pPr>
    </w:p>
    <w:p>
      <w:pPr>
        <w:spacing w:line="560" w:lineRule="exact"/>
        <w:jc w:val="center"/>
        <w:rPr>
          <w:rFonts w:ascii="仿宋_GB2312" w:eastAsia="仿宋_GB2312"/>
          <w:b/>
          <w:color w:val="auto"/>
          <w:sz w:val="56"/>
          <w:szCs w:val="32"/>
        </w:rPr>
      </w:pPr>
      <w:r>
        <w:rPr>
          <w:rFonts w:hint="eastAsia" w:ascii="仿宋_GB2312" w:eastAsia="仿宋_GB2312"/>
          <w:b/>
          <w:color w:val="auto"/>
          <w:sz w:val="56"/>
          <w:szCs w:val="32"/>
        </w:rPr>
        <w:t>论</w:t>
      </w:r>
    </w:p>
    <w:p>
      <w:pPr>
        <w:spacing w:line="560" w:lineRule="exact"/>
        <w:jc w:val="center"/>
        <w:rPr>
          <w:rFonts w:ascii="仿宋_GB2312" w:eastAsia="仿宋_GB2312"/>
          <w:b/>
          <w:color w:val="auto"/>
          <w:sz w:val="56"/>
          <w:szCs w:val="32"/>
        </w:rPr>
      </w:pPr>
      <w:bookmarkStart w:id="1" w:name="_GoBack"/>
      <w:bookmarkEnd w:id="1"/>
    </w:p>
    <w:p>
      <w:pPr>
        <w:spacing w:line="560" w:lineRule="exact"/>
        <w:jc w:val="center"/>
        <w:rPr>
          <w:rFonts w:ascii="仿宋_GB2312" w:eastAsia="仿宋_GB2312"/>
          <w:b/>
          <w:color w:val="auto"/>
          <w:sz w:val="56"/>
          <w:szCs w:val="32"/>
        </w:rPr>
      </w:pPr>
      <w:r>
        <w:rPr>
          <w:rFonts w:hint="eastAsia" w:ascii="仿宋_GB2312" w:eastAsia="仿宋_GB2312"/>
          <w:b/>
          <w:color w:val="auto"/>
          <w:sz w:val="56"/>
          <w:szCs w:val="32"/>
        </w:rPr>
        <w:t>证</w:t>
      </w:r>
    </w:p>
    <w:p>
      <w:pPr>
        <w:spacing w:line="560" w:lineRule="exact"/>
        <w:jc w:val="center"/>
        <w:rPr>
          <w:rFonts w:ascii="仿宋_GB2312" w:eastAsia="仿宋_GB2312"/>
          <w:b/>
          <w:color w:val="auto"/>
          <w:sz w:val="32"/>
          <w:szCs w:val="32"/>
        </w:rPr>
      </w:pPr>
    </w:p>
    <w:p>
      <w:pPr>
        <w:spacing w:line="560" w:lineRule="exact"/>
        <w:jc w:val="center"/>
        <w:rPr>
          <w:rFonts w:ascii="仿宋_GB2312" w:eastAsia="仿宋_GB2312"/>
          <w:b/>
          <w:color w:val="auto"/>
          <w:sz w:val="56"/>
          <w:szCs w:val="56"/>
        </w:rPr>
      </w:pPr>
      <w:r>
        <w:rPr>
          <w:rFonts w:hint="eastAsia" w:ascii="仿宋_GB2312" w:eastAsia="仿宋_GB2312"/>
          <w:b/>
          <w:color w:val="auto"/>
          <w:sz w:val="56"/>
          <w:szCs w:val="56"/>
        </w:rPr>
        <w:t>报</w:t>
      </w:r>
    </w:p>
    <w:p>
      <w:pPr>
        <w:spacing w:line="560" w:lineRule="exact"/>
        <w:jc w:val="center"/>
        <w:rPr>
          <w:rFonts w:ascii="仿宋_GB2312" w:eastAsia="仿宋_GB2312"/>
          <w:b/>
          <w:color w:val="auto"/>
          <w:sz w:val="56"/>
          <w:szCs w:val="56"/>
        </w:rPr>
      </w:pPr>
    </w:p>
    <w:p>
      <w:pPr>
        <w:spacing w:line="560" w:lineRule="exact"/>
        <w:jc w:val="center"/>
        <w:rPr>
          <w:rFonts w:ascii="仿宋_GB2312" w:eastAsia="仿宋_GB2312"/>
          <w:b/>
          <w:color w:val="auto"/>
          <w:sz w:val="56"/>
          <w:szCs w:val="56"/>
        </w:rPr>
      </w:pPr>
      <w:r>
        <w:rPr>
          <w:rFonts w:hint="eastAsia" w:ascii="仿宋_GB2312" w:eastAsia="仿宋_GB2312"/>
          <w:b/>
          <w:color w:val="auto"/>
          <w:sz w:val="56"/>
          <w:szCs w:val="56"/>
        </w:rPr>
        <w:t>告</w:t>
      </w:r>
    </w:p>
    <w:p>
      <w:pPr>
        <w:spacing w:line="560" w:lineRule="exact"/>
        <w:jc w:val="center"/>
        <w:rPr>
          <w:rFonts w:ascii="仿宋_GB2312" w:eastAsia="仿宋_GB2312"/>
          <w:color w:val="auto"/>
          <w:sz w:val="32"/>
          <w:szCs w:val="32"/>
        </w:rPr>
      </w:pPr>
    </w:p>
    <w:p>
      <w:pPr>
        <w:spacing w:line="560" w:lineRule="exact"/>
        <w:jc w:val="center"/>
        <w:rPr>
          <w:rFonts w:ascii="仿宋_GB2312" w:eastAsia="仿宋_GB2312"/>
          <w:color w:val="auto"/>
          <w:sz w:val="32"/>
          <w:szCs w:val="32"/>
        </w:rPr>
      </w:pPr>
    </w:p>
    <w:p>
      <w:pPr>
        <w:pStyle w:val="2"/>
        <w:rPr>
          <w:color w:val="auto"/>
        </w:rPr>
      </w:pPr>
    </w:p>
    <w:p>
      <w:pPr>
        <w:pStyle w:val="2"/>
        <w:rPr>
          <w:color w:val="auto"/>
        </w:rPr>
      </w:pPr>
    </w:p>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采购人：XXXX</w:t>
      </w:r>
    </w:p>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 xml:space="preserve">时  间：  </w:t>
      </w:r>
      <w:r>
        <w:rPr>
          <w:rFonts w:ascii="仿宋_GB2312" w:eastAsia="仿宋_GB2312"/>
          <w:color w:val="auto"/>
          <w:sz w:val="32"/>
          <w:szCs w:val="32"/>
        </w:rPr>
        <w:t xml:space="preserve">  </w:t>
      </w:r>
      <w:r>
        <w:rPr>
          <w:rFonts w:hint="eastAsia" w:ascii="仿宋_GB2312" w:eastAsia="仿宋_GB2312"/>
          <w:color w:val="auto"/>
          <w:sz w:val="32"/>
          <w:szCs w:val="32"/>
        </w:rPr>
        <w:t>年    月   日</w:t>
      </w:r>
    </w:p>
    <w:p>
      <w:pPr>
        <w:spacing w:line="560" w:lineRule="exact"/>
        <w:jc w:val="center"/>
        <w:rPr>
          <w:rFonts w:ascii="仿宋_GB2312" w:eastAsia="仿宋_GB2312"/>
          <w:color w:val="auto"/>
          <w:sz w:val="32"/>
          <w:szCs w:val="32"/>
        </w:rPr>
      </w:pPr>
    </w:p>
    <w:p>
      <w:pPr>
        <w:spacing w:line="560" w:lineRule="exact"/>
        <w:rPr>
          <w:rFonts w:ascii="仿宋_GB2312" w:eastAsia="仿宋_GB2312"/>
          <w:color w:val="auto"/>
          <w:sz w:val="32"/>
          <w:szCs w:val="32"/>
        </w:rPr>
      </w:pPr>
    </w:p>
    <w:p>
      <w:pPr>
        <w:pStyle w:val="13"/>
        <w:shd w:val="clear" w:color="auto" w:fill="FFFFFF"/>
        <w:spacing w:before="312" w:beforeLines="100" w:after="312" w:afterLines="100" w:line="560" w:lineRule="exact"/>
        <w:rPr>
          <w:rFonts w:ascii="仿宋_GB2312" w:eastAsia="仿宋_GB2312" w:cs="Times New Roman"/>
          <w:b/>
          <w:color w:val="auto"/>
          <w:sz w:val="36"/>
          <w:szCs w:val="36"/>
        </w:rPr>
      </w:pPr>
      <w:r>
        <w:rPr>
          <w:rFonts w:hint="eastAsia" w:ascii="仿宋_GB2312" w:eastAsia="仿宋_GB2312" w:cs="Times New Roman"/>
          <w:b/>
          <w:color w:val="auto"/>
          <w:sz w:val="36"/>
          <w:szCs w:val="36"/>
        </w:rPr>
        <w:t>一、采购项目基本情况及论证方式</w:t>
      </w:r>
    </w:p>
    <w:p>
      <w:pPr>
        <w:pStyle w:val="13"/>
        <w:shd w:val="clear" w:color="auto" w:fill="FFFFFF"/>
        <w:spacing w:line="560" w:lineRule="exact"/>
        <w:ind w:firstLine="643" w:firstLineChars="200"/>
        <w:rPr>
          <w:rFonts w:ascii="仿宋_GB2312" w:eastAsia="仿宋_GB2312" w:cs="Times New Roman"/>
          <w:b/>
          <w:bCs/>
          <w:color w:val="auto"/>
          <w:kern w:val="2"/>
          <w:sz w:val="32"/>
          <w:szCs w:val="32"/>
        </w:rPr>
      </w:pPr>
      <w:r>
        <w:rPr>
          <w:rFonts w:hint="eastAsia" w:ascii="仿宋_GB2312" w:eastAsia="仿宋_GB2312" w:cs="Times New Roman"/>
          <w:b/>
          <w:bCs/>
          <w:color w:val="auto"/>
          <w:kern w:val="2"/>
          <w:sz w:val="32"/>
          <w:szCs w:val="32"/>
        </w:rPr>
        <w:t>（一）采购项目基本情况介绍</w:t>
      </w:r>
    </w:p>
    <w:p>
      <w:pPr>
        <w:spacing w:line="560" w:lineRule="exact"/>
        <w:jc w:val="left"/>
        <w:rPr>
          <w:rFonts w:ascii="仿宋_GB2312" w:eastAsia="仿宋_GB2312" w:cs="Times New Roman"/>
          <w:color w:val="auto"/>
          <w:kern w:val="0"/>
          <w:sz w:val="28"/>
          <w:szCs w:val="28"/>
        </w:rPr>
      </w:pPr>
      <w:r>
        <w:rPr>
          <w:rFonts w:hint="eastAsia" w:ascii="仿宋_GB2312" w:eastAsia="仿宋_GB2312" w:cs="Times New Roman"/>
          <w:color w:val="auto"/>
          <w:sz w:val="32"/>
          <w:szCs w:val="32"/>
        </w:rPr>
        <w:t xml:space="preserve">   </w:t>
      </w:r>
      <w:r>
        <w:rPr>
          <w:rFonts w:hint="eastAsia" w:ascii="仿宋_GB2312" w:eastAsia="仿宋_GB2312" w:cs="Times New Roman"/>
          <w:color w:val="auto"/>
          <w:kern w:val="0"/>
          <w:sz w:val="28"/>
          <w:szCs w:val="28"/>
        </w:rPr>
        <w:t xml:space="preserve"> 1.XXXX对“XXXX采购项目”进行公开招标，本次招标委托</w:t>
      </w:r>
      <w:r>
        <w:rPr>
          <w:rFonts w:hint="eastAsia" w:ascii="仿宋_GB2312" w:eastAsia="仿宋_GB2312" w:cs="Times New Roman"/>
          <w:b/>
          <w:bCs/>
          <w:color w:val="auto"/>
          <w:kern w:val="0"/>
          <w:sz w:val="28"/>
          <w:szCs w:val="28"/>
        </w:rPr>
        <w:t>招标公司</w:t>
      </w:r>
      <w:r>
        <w:rPr>
          <w:rFonts w:hint="eastAsia" w:ascii="仿宋_GB2312" w:eastAsia="仿宋_GB2312" w:cs="Times New Roman"/>
          <w:color w:val="auto"/>
          <w:kern w:val="0"/>
          <w:sz w:val="28"/>
          <w:szCs w:val="28"/>
        </w:rPr>
        <w:t>代理。此次采购主要为产品为：</w:t>
      </w:r>
      <w:r>
        <w:rPr>
          <w:rFonts w:hint="eastAsia" w:ascii="仿宋_GB2312" w:eastAsia="仿宋_GB2312" w:cs="Times New Roman"/>
          <w:color w:val="auto"/>
          <w:kern w:val="0"/>
          <w:sz w:val="28"/>
          <w:szCs w:val="28"/>
          <w:u w:val="single"/>
        </w:rPr>
        <w:t xml:space="preserve">                  </w:t>
      </w:r>
      <w:r>
        <w:rPr>
          <w:rFonts w:hint="eastAsia" w:ascii="仿宋_GB2312" w:eastAsia="仿宋_GB2312" w:cs="Times New Roman"/>
          <w:color w:val="auto"/>
          <w:kern w:val="0"/>
          <w:sz w:val="28"/>
          <w:szCs w:val="28"/>
        </w:rPr>
        <w:t>。</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2.项目类别 ：□货物  □服务 □工程。</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3.项目分包数：</w:t>
      </w:r>
      <w:r>
        <w:rPr>
          <w:rFonts w:ascii="仿宋_GB2312" w:eastAsia="仿宋_GB2312" w:cs="Times New Roman"/>
          <w:color w:val="auto"/>
          <w:sz w:val="28"/>
          <w:szCs w:val="28"/>
        </w:rPr>
        <w:t>XX</w:t>
      </w:r>
      <w:r>
        <w:rPr>
          <w:rFonts w:hint="eastAsia" w:ascii="仿宋_GB2312" w:eastAsia="仿宋_GB2312" w:cs="Times New Roman"/>
          <w:color w:val="auto"/>
          <w:sz w:val="28"/>
          <w:szCs w:val="28"/>
        </w:rPr>
        <w:t>包。</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4.项目工期：中标人签订正式合同后</w:t>
      </w:r>
      <w:r>
        <w:rPr>
          <w:rFonts w:hint="eastAsia" w:ascii="仿宋_GB2312" w:eastAsia="仿宋_GB2312" w:cs="Times New Roman"/>
          <w:color w:val="auto"/>
          <w:sz w:val="28"/>
          <w:szCs w:val="28"/>
          <w:u w:val="single"/>
        </w:rPr>
        <w:t xml:space="preserve">     </w:t>
      </w:r>
      <w:r>
        <w:rPr>
          <w:rFonts w:hint="eastAsia" w:ascii="仿宋_GB2312" w:eastAsia="仿宋_GB2312" w:cs="Times New Roman"/>
          <w:color w:val="auto"/>
          <w:sz w:val="28"/>
          <w:szCs w:val="28"/>
        </w:rPr>
        <w:t>个日历日内完成</w:t>
      </w:r>
      <w:r>
        <w:rPr>
          <w:rFonts w:hint="eastAsia" w:ascii="仿宋_GB2312" w:eastAsia="仿宋_GB2312" w:cs="Times New Roman"/>
          <w:i/>
          <w:color w:val="auto"/>
          <w:sz w:val="28"/>
          <w:szCs w:val="28"/>
        </w:rPr>
        <w:t>(货物/设备</w:t>
      </w:r>
      <w:r>
        <w:rPr>
          <w:rFonts w:ascii="仿宋_GB2312" w:eastAsia="仿宋_GB2312" w:cs="Times New Roman"/>
          <w:i/>
          <w:color w:val="auto"/>
          <w:sz w:val="28"/>
          <w:szCs w:val="28"/>
        </w:rPr>
        <w:t>)</w:t>
      </w:r>
      <w:r>
        <w:rPr>
          <w:rFonts w:hint="eastAsia" w:ascii="仿宋_GB2312" w:eastAsia="仿宋_GB2312" w:cs="Times New Roman"/>
          <w:color w:val="auto"/>
          <w:sz w:val="28"/>
          <w:szCs w:val="28"/>
        </w:rPr>
        <w:t>运输、安装、调试和运行。</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5.本次采购项目所属行业：</w:t>
      </w:r>
      <w:r>
        <w:rPr>
          <w:rFonts w:hint="eastAsia" w:ascii="仿宋_GB2312" w:eastAsia="仿宋_GB2312" w:cs="Times New Roman"/>
          <w:i/>
          <w:color w:val="auto"/>
          <w:sz w:val="28"/>
          <w:szCs w:val="28"/>
        </w:rPr>
        <w:t>（工业/农业……）</w:t>
      </w:r>
      <w:r>
        <w:rPr>
          <w:rFonts w:hint="eastAsia" w:ascii="仿宋_GB2312" w:eastAsia="仿宋_GB2312" w:cs="Times New Roman"/>
          <w:color w:val="auto"/>
          <w:sz w:val="28"/>
          <w:szCs w:val="28"/>
        </w:rPr>
        <w:t>。</w:t>
      </w:r>
    </w:p>
    <w:p>
      <w:pPr>
        <w:pStyle w:val="13"/>
        <w:shd w:val="clear" w:color="auto" w:fill="FFFFFF"/>
        <w:spacing w:line="560" w:lineRule="exact"/>
        <w:ind w:firstLine="643" w:firstLineChars="200"/>
        <w:rPr>
          <w:rFonts w:ascii="仿宋_GB2312" w:eastAsia="仿宋_GB2312" w:cs="Times New Roman"/>
          <w:b/>
          <w:bCs/>
          <w:color w:val="auto"/>
          <w:sz w:val="32"/>
          <w:szCs w:val="32"/>
        </w:rPr>
      </w:pPr>
      <w:r>
        <w:rPr>
          <w:rFonts w:hint="eastAsia" w:ascii="仿宋_GB2312" w:eastAsia="仿宋_GB2312" w:cs="Times New Roman"/>
          <w:b/>
          <w:bCs/>
          <w:color w:val="auto"/>
          <w:sz w:val="32"/>
          <w:szCs w:val="32"/>
        </w:rPr>
        <w:t>（二）采购项目行政级别及预算情况</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 xml:space="preserve">1.本项目行政级别属： </w:t>
      </w:r>
      <w:r>
        <w:rPr>
          <w:rFonts w:hint="eastAsia" w:ascii="仿宋_GB2312" w:eastAsia="仿宋_GB2312" w:cs="Times New Roman"/>
          <w:i/>
          <w:color w:val="auto"/>
          <w:sz w:val="28"/>
          <w:szCs w:val="28"/>
        </w:rPr>
        <w:t>（省级/</w:t>
      </w:r>
      <w:r>
        <w:rPr>
          <w:rFonts w:hint="eastAsia" w:ascii="仿宋_GB2312" w:eastAsia="仿宋_GB2312" w:cs="Times New Roman"/>
          <w:i/>
          <w:color w:val="auto"/>
          <w:kern w:val="2"/>
          <w:sz w:val="28"/>
          <w:szCs w:val="28"/>
        </w:rPr>
        <w:t>市级</w:t>
      </w:r>
      <w:r>
        <w:rPr>
          <w:rFonts w:hint="eastAsia" w:ascii="仿宋_GB2312" w:eastAsia="仿宋_GB2312" w:cs="Times New Roman"/>
          <w:i/>
          <w:color w:val="auto"/>
          <w:sz w:val="28"/>
          <w:szCs w:val="28"/>
        </w:rPr>
        <w:t>/县级 ）</w:t>
      </w:r>
      <w:r>
        <w:rPr>
          <w:rFonts w:hint="eastAsia" w:ascii="仿宋_GB2312" w:eastAsia="仿宋_GB2312" w:cs="Times New Roman"/>
          <w:color w:val="auto"/>
          <w:sz w:val="28"/>
          <w:szCs w:val="28"/>
        </w:rPr>
        <w:t>；</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2.本项目预算金额:</w:t>
      </w:r>
      <w:r>
        <w:rPr>
          <w:rFonts w:ascii="仿宋_GB2312" w:eastAsia="仿宋_GB2312" w:cs="Times New Roman"/>
          <w:color w:val="auto"/>
          <w:sz w:val="28"/>
          <w:szCs w:val="28"/>
        </w:rPr>
        <w:t xml:space="preserve"> </w:t>
      </w:r>
      <w:r>
        <w:rPr>
          <w:rFonts w:hint="eastAsia" w:ascii="仿宋_GB2312" w:eastAsia="仿宋_GB2312" w:cs="Times New Roman"/>
          <w:color w:val="auto"/>
          <w:sz w:val="28"/>
          <w:szCs w:val="28"/>
        </w:rPr>
        <w:t>项目预算金额：</w:t>
      </w:r>
      <w:r>
        <w:rPr>
          <w:rFonts w:hint="eastAsia" w:ascii="仿宋_GB2312" w:eastAsia="仿宋_GB2312" w:cs="Times New Roman"/>
          <w:color w:val="auto"/>
          <w:sz w:val="28"/>
          <w:szCs w:val="28"/>
          <w:u w:val="single"/>
        </w:rPr>
        <w:t xml:space="preserve">     </w:t>
      </w:r>
      <w:r>
        <w:rPr>
          <w:rFonts w:hint="eastAsia" w:ascii="仿宋_GB2312" w:eastAsia="仿宋_GB2312" w:cs="Times New Roman"/>
          <w:color w:val="auto"/>
          <w:sz w:val="28"/>
          <w:szCs w:val="28"/>
        </w:rPr>
        <w:t>万元；</w:t>
      </w:r>
    </w:p>
    <w:p>
      <w:pPr>
        <w:pStyle w:val="13"/>
        <w:shd w:val="clear" w:color="auto" w:fill="FFFFFF"/>
        <w:spacing w:line="560" w:lineRule="exact"/>
        <w:ind w:firstLine="643" w:firstLineChars="200"/>
        <w:rPr>
          <w:rFonts w:ascii="仿宋_GB2312" w:eastAsia="仿宋_GB2312" w:cs="Times New Roman"/>
          <w:b/>
          <w:bCs/>
          <w:color w:val="auto"/>
          <w:sz w:val="32"/>
          <w:szCs w:val="32"/>
        </w:rPr>
      </w:pPr>
      <w:r>
        <w:rPr>
          <w:rFonts w:hint="eastAsia" w:ascii="仿宋_GB2312" w:eastAsia="仿宋_GB2312" w:cs="Times New Roman"/>
          <w:b/>
          <w:bCs/>
          <w:color w:val="auto"/>
          <w:sz w:val="32"/>
          <w:szCs w:val="32"/>
        </w:rPr>
        <w:t>（三）论证方式</w:t>
      </w:r>
    </w:p>
    <w:p>
      <w:pPr>
        <w:pStyle w:val="13"/>
        <w:shd w:val="clear" w:color="auto" w:fill="FFFFFF"/>
        <w:spacing w:line="560" w:lineRule="exact"/>
        <w:ind w:firstLine="560" w:firstLineChars="200"/>
        <w:rPr>
          <w:rFonts w:ascii="仿宋_GB2312" w:eastAsia="仿宋_GB2312" w:cs="Times New Roman"/>
          <w:color w:val="auto"/>
          <w:kern w:val="2"/>
          <w:sz w:val="28"/>
          <w:szCs w:val="28"/>
        </w:rPr>
      </w:pPr>
      <w:r>
        <w:rPr>
          <w:rFonts w:hint="eastAsia" w:ascii="仿宋_GB2312" w:eastAsia="仿宋_GB2312" w:cs="Times New Roman"/>
          <w:color w:val="auto"/>
          <w:kern w:val="2"/>
          <w:sz w:val="28"/>
          <w:szCs w:val="28"/>
        </w:rPr>
        <w:t>1.本项目论证采购第</w:t>
      </w:r>
      <w:r>
        <w:rPr>
          <w:rFonts w:hint="eastAsia" w:ascii="仿宋_GB2312" w:eastAsia="仿宋_GB2312" w:cs="Times New Roman"/>
          <w:color w:val="auto"/>
          <w:kern w:val="2"/>
          <w:sz w:val="28"/>
          <w:szCs w:val="28"/>
          <w:u w:val="single"/>
        </w:rPr>
        <w:t xml:space="preserve">     </w:t>
      </w:r>
      <w:r>
        <w:rPr>
          <w:rFonts w:hint="eastAsia" w:ascii="仿宋_GB2312" w:eastAsia="仿宋_GB2312" w:cs="Times New Roman"/>
          <w:color w:val="auto"/>
          <w:kern w:val="2"/>
          <w:sz w:val="28"/>
          <w:szCs w:val="28"/>
        </w:rPr>
        <w:t>种方式进行</w:t>
      </w:r>
    </w:p>
    <w:tbl>
      <w:tblPr>
        <w:tblStyle w:val="15"/>
        <w:tblW w:w="0" w:type="auto"/>
        <w:tblInd w:w="3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2"/>
        <w:gridCol w:w="7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1582" w:type="dxa"/>
            <w:tcBorders>
              <w:top w:val="single" w:color="000000" w:sz="4" w:space="0"/>
              <w:left w:val="single" w:color="000000" w:sz="4" w:space="0"/>
              <w:bottom w:val="single" w:color="000000" w:sz="4" w:space="0"/>
              <w:right w:val="single" w:color="000000" w:sz="4" w:space="0"/>
            </w:tcBorders>
            <w:noWrap/>
          </w:tcPr>
          <w:p>
            <w:pPr>
              <w:pStyle w:val="13"/>
              <w:shd w:val="clear" w:color="auto" w:fill="FFFFFF"/>
              <w:spacing w:line="560" w:lineRule="exact"/>
              <w:ind w:firstLine="560" w:firstLineChars="200"/>
              <w:rPr>
                <w:rFonts w:ascii="仿宋_GB2312" w:eastAsia="仿宋_GB2312" w:cs="Times New Roman"/>
                <w:color w:val="auto"/>
                <w:kern w:val="2"/>
                <w:sz w:val="28"/>
                <w:szCs w:val="28"/>
              </w:rPr>
            </w:pPr>
            <w:r>
              <w:rPr>
                <w:rFonts w:hint="eastAsia" w:ascii="仿宋_GB2312" w:eastAsia="仿宋_GB2312" w:cs="Times New Roman"/>
                <w:color w:val="auto"/>
                <w:kern w:val="2"/>
                <w:sz w:val="28"/>
                <w:szCs w:val="28"/>
              </w:rPr>
              <w:t>序号</w:t>
            </w:r>
          </w:p>
        </w:tc>
        <w:tc>
          <w:tcPr>
            <w:tcW w:w="7513" w:type="dxa"/>
            <w:tcBorders>
              <w:top w:val="single" w:color="000000" w:sz="4" w:space="0"/>
              <w:left w:val="single" w:color="000000" w:sz="4" w:space="0"/>
              <w:bottom w:val="single" w:color="000000" w:sz="4" w:space="0"/>
              <w:right w:val="single" w:color="000000" w:sz="4" w:space="0"/>
            </w:tcBorders>
            <w:noWrap/>
          </w:tcPr>
          <w:p>
            <w:pPr>
              <w:pStyle w:val="13"/>
              <w:shd w:val="clear" w:color="auto" w:fill="FFFFFF"/>
              <w:spacing w:line="560" w:lineRule="exact"/>
              <w:ind w:firstLine="560" w:firstLineChars="200"/>
              <w:rPr>
                <w:rFonts w:ascii="仿宋_GB2312" w:eastAsia="仿宋_GB2312" w:cs="Times New Roman"/>
                <w:color w:val="auto"/>
                <w:kern w:val="2"/>
                <w:sz w:val="28"/>
                <w:szCs w:val="28"/>
              </w:rPr>
            </w:pPr>
            <w:r>
              <w:rPr>
                <w:rFonts w:hint="eastAsia" w:ascii="仿宋_GB2312" w:eastAsia="仿宋_GB2312" w:cs="Times New Roman"/>
                <w:color w:val="auto"/>
                <w:kern w:val="2"/>
                <w:sz w:val="28"/>
                <w:szCs w:val="28"/>
              </w:rPr>
              <w:t>论证方式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582" w:type="dxa"/>
            <w:tcBorders>
              <w:top w:val="single" w:color="000000" w:sz="4" w:space="0"/>
              <w:left w:val="single" w:color="000000" w:sz="4" w:space="0"/>
              <w:bottom w:val="single" w:color="000000" w:sz="4" w:space="0"/>
              <w:right w:val="single" w:color="000000" w:sz="4" w:space="0"/>
            </w:tcBorders>
            <w:noWrap/>
          </w:tcPr>
          <w:p>
            <w:pPr>
              <w:pStyle w:val="13"/>
              <w:shd w:val="clear" w:color="auto" w:fill="FFFFFF"/>
              <w:spacing w:line="560" w:lineRule="exact"/>
              <w:ind w:firstLine="560" w:firstLineChars="200"/>
              <w:rPr>
                <w:rFonts w:ascii="仿宋_GB2312" w:eastAsia="仿宋_GB2312" w:cs="Times New Roman"/>
                <w:color w:val="auto"/>
                <w:kern w:val="2"/>
                <w:sz w:val="28"/>
                <w:szCs w:val="28"/>
              </w:rPr>
            </w:pPr>
            <w:r>
              <w:rPr>
                <w:rFonts w:hint="eastAsia" w:ascii="仿宋_GB2312" w:eastAsia="仿宋_GB2312" w:cs="Times New Roman"/>
                <w:color w:val="auto"/>
                <w:kern w:val="2"/>
                <w:sz w:val="28"/>
                <w:szCs w:val="28"/>
              </w:rPr>
              <w:t>1</w:t>
            </w:r>
          </w:p>
        </w:tc>
        <w:tc>
          <w:tcPr>
            <w:tcW w:w="7513" w:type="dxa"/>
            <w:tcBorders>
              <w:top w:val="single" w:color="000000" w:sz="4" w:space="0"/>
              <w:left w:val="single" w:color="000000" w:sz="4" w:space="0"/>
              <w:bottom w:val="single" w:color="000000" w:sz="4" w:space="0"/>
              <w:right w:val="single" w:color="000000" w:sz="4" w:space="0"/>
            </w:tcBorders>
            <w:noWrap/>
          </w:tcPr>
          <w:p>
            <w:pPr>
              <w:pStyle w:val="13"/>
              <w:shd w:val="clear" w:color="auto" w:fill="FFFFFF"/>
              <w:spacing w:line="560" w:lineRule="exact"/>
              <w:rPr>
                <w:rFonts w:ascii="仿宋_GB2312" w:eastAsia="仿宋_GB2312" w:cs="Times New Roman"/>
                <w:color w:val="auto"/>
                <w:kern w:val="2"/>
                <w:sz w:val="28"/>
                <w:szCs w:val="28"/>
              </w:rPr>
            </w:pPr>
            <w:r>
              <w:rPr>
                <w:rFonts w:hint="eastAsia" w:ascii="仿宋_GB2312" w:eastAsia="仿宋_GB2312" w:cs="Times New Roman"/>
                <w:color w:val="auto"/>
                <w:kern w:val="2"/>
                <w:sz w:val="28"/>
                <w:szCs w:val="28"/>
              </w:rPr>
              <w:t>组织相关专业人员进行需求论证。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582" w:type="dxa"/>
            <w:tcBorders>
              <w:top w:val="single" w:color="000000" w:sz="4" w:space="0"/>
              <w:left w:val="single" w:color="000000" w:sz="4" w:space="0"/>
              <w:bottom w:val="single" w:color="000000" w:sz="4" w:space="0"/>
              <w:right w:val="single" w:color="000000" w:sz="4" w:space="0"/>
            </w:tcBorders>
            <w:noWrap/>
          </w:tcPr>
          <w:p>
            <w:pPr>
              <w:pStyle w:val="13"/>
              <w:shd w:val="clear" w:color="auto" w:fill="FFFFFF"/>
              <w:spacing w:line="560" w:lineRule="exact"/>
              <w:ind w:firstLine="560" w:firstLineChars="200"/>
              <w:rPr>
                <w:rFonts w:ascii="仿宋_GB2312" w:eastAsia="仿宋_GB2312" w:cs="Times New Roman"/>
                <w:color w:val="auto"/>
                <w:kern w:val="2"/>
                <w:sz w:val="28"/>
                <w:szCs w:val="28"/>
              </w:rPr>
            </w:pPr>
            <w:r>
              <w:rPr>
                <w:rFonts w:hint="eastAsia" w:ascii="仿宋_GB2312" w:eastAsia="仿宋_GB2312" w:cs="Times New Roman"/>
                <w:color w:val="auto"/>
                <w:kern w:val="2"/>
                <w:sz w:val="28"/>
                <w:szCs w:val="28"/>
              </w:rPr>
              <w:t>2</w:t>
            </w:r>
          </w:p>
        </w:tc>
        <w:tc>
          <w:tcPr>
            <w:tcW w:w="7513" w:type="dxa"/>
            <w:tcBorders>
              <w:top w:val="single" w:color="000000" w:sz="4" w:space="0"/>
              <w:left w:val="single" w:color="000000" w:sz="4" w:space="0"/>
              <w:bottom w:val="single" w:color="000000" w:sz="4" w:space="0"/>
              <w:right w:val="single" w:color="000000" w:sz="4" w:space="0"/>
            </w:tcBorders>
            <w:noWrap/>
          </w:tcPr>
          <w:p>
            <w:pPr>
              <w:pStyle w:val="13"/>
              <w:shd w:val="clear" w:color="auto" w:fill="FFFFFF"/>
              <w:spacing w:line="560" w:lineRule="exact"/>
              <w:rPr>
                <w:rFonts w:ascii="仿宋_GB2312" w:eastAsia="仿宋_GB2312" w:cs="Times New Roman"/>
                <w:color w:val="auto"/>
                <w:kern w:val="2"/>
                <w:sz w:val="28"/>
                <w:szCs w:val="28"/>
              </w:rPr>
            </w:pPr>
            <w:r>
              <w:rPr>
                <w:rFonts w:hint="eastAsia" w:ascii="仿宋_GB2312" w:eastAsia="仿宋_GB2312" w:cs="Times New Roman"/>
                <w:color w:val="auto"/>
                <w:kern w:val="2"/>
                <w:sz w:val="28"/>
                <w:szCs w:val="28"/>
              </w:rPr>
              <w:t>组织3人以上单数组成的专家组进行采购需求论证。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582" w:type="dxa"/>
            <w:tcBorders>
              <w:top w:val="single" w:color="000000" w:sz="4" w:space="0"/>
              <w:left w:val="single" w:color="000000" w:sz="4" w:space="0"/>
              <w:bottom w:val="single" w:color="000000" w:sz="4" w:space="0"/>
              <w:right w:val="single" w:color="000000" w:sz="4" w:space="0"/>
            </w:tcBorders>
            <w:noWrap/>
          </w:tcPr>
          <w:p>
            <w:pPr>
              <w:pStyle w:val="13"/>
              <w:shd w:val="clear" w:color="auto" w:fill="FFFFFF"/>
              <w:spacing w:line="560" w:lineRule="exact"/>
              <w:ind w:firstLine="560" w:firstLineChars="200"/>
              <w:rPr>
                <w:rFonts w:ascii="仿宋_GB2312" w:eastAsia="仿宋_GB2312" w:cs="Times New Roman"/>
                <w:color w:val="auto"/>
                <w:kern w:val="2"/>
                <w:sz w:val="28"/>
                <w:szCs w:val="28"/>
              </w:rPr>
            </w:pPr>
            <w:r>
              <w:rPr>
                <w:rFonts w:hint="eastAsia" w:ascii="仿宋_GB2312" w:eastAsia="仿宋_GB2312" w:cs="Times New Roman"/>
                <w:color w:val="auto"/>
                <w:kern w:val="2"/>
                <w:sz w:val="28"/>
                <w:szCs w:val="28"/>
              </w:rPr>
              <w:t>3</w:t>
            </w:r>
          </w:p>
        </w:tc>
        <w:tc>
          <w:tcPr>
            <w:tcW w:w="7513" w:type="dxa"/>
            <w:tcBorders>
              <w:top w:val="single" w:color="000000" w:sz="4" w:space="0"/>
              <w:left w:val="single" w:color="000000" w:sz="4" w:space="0"/>
              <w:bottom w:val="single" w:color="000000" w:sz="4" w:space="0"/>
              <w:right w:val="single" w:color="000000" w:sz="4" w:space="0"/>
            </w:tcBorders>
            <w:noWrap/>
          </w:tcPr>
          <w:p>
            <w:pPr>
              <w:pStyle w:val="13"/>
              <w:shd w:val="clear" w:color="auto" w:fill="FFFFFF"/>
              <w:spacing w:line="560" w:lineRule="exact"/>
              <w:rPr>
                <w:rFonts w:ascii="仿宋_GB2312" w:eastAsia="仿宋_GB2312" w:cs="Times New Roman"/>
                <w:color w:val="auto"/>
                <w:kern w:val="2"/>
                <w:sz w:val="28"/>
                <w:szCs w:val="28"/>
              </w:rPr>
            </w:pPr>
            <w:r>
              <w:rPr>
                <w:rFonts w:hint="eastAsia" w:ascii="仿宋_GB2312" w:eastAsia="仿宋_GB2312" w:cs="Times New Roman"/>
                <w:color w:val="auto"/>
                <w:kern w:val="2"/>
                <w:sz w:val="28"/>
                <w:szCs w:val="28"/>
              </w:rPr>
              <w:t>组织5人以上单数组成的专家组进行采购需求论证。</w:t>
            </w:r>
          </w:p>
        </w:tc>
      </w:tr>
    </w:tbl>
    <w:p>
      <w:pPr>
        <w:pStyle w:val="13"/>
        <w:shd w:val="clear" w:color="auto" w:fill="FFFFFF"/>
        <w:spacing w:line="560" w:lineRule="exact"/>
        <w:ind w:firstLine="560" w:firstLineChars="200"/>
        <w:rPr>
          <w:rFonts w:ascii="仿宋_GB2312" w:eastAsia="仿宋_GB2312" w:cs="Times New Roman"/>
          <w:color w:val="auto"/>
          <w:kern w:val="2"/>
          <w:sz w:val="28"/>
          <w:szCs w:val="28"/>
        </w:rPr>
      </w:pPr>
      <w:r>
        <w:rPr>
          <w:rFonts w:hint="eastAsia" w:ascii="仿宋_GB2312" w:eastAsia="仿宋_GB2312" w:cs="Times New Roman"/>
          <w:color w:val="auto"/>
          <w:kern w:val="2"/>
          <w:sz w:val="28"/>
          <w:szCs w:val="28"/>
        </w:rPr>
        <w:t>备注：1.政府采购项目预算金额省级小于300万元、市级小于100万元、县级小于50万元的采购项目，适用第1种论证方式。</w:t>
      </w:r>
    </w:p>
    <w:p>
      <w:pPr>
        <w:pStyle w:val="13"/>
        <w:shd w:val="clear" w:color="auto" w:fill="FFFFFF"/>
        <w:spacing w:line="560" w:lineRule="exact"/>
        <w:ind w:firstLine="560" w:firstLineChars="200"/>
        <w:rPr>
          <w:rFonts w:ascii="仿宋_GB2312" w:eastAsia="仿宋_GB2312" w:cs="Times New Roman"/>
          <w:color w:val="auto"/>
          <w:kern w:val="2"/>
          <w:sz w:val="28"/>
          <w:szCs w:val="28"/>
        </w:rPr>
      </w:pPr>
      <w:r>
        <w:rPr>
          <w:rFonts w:hint="eastAsia" w:ascii="仿宋_GB2312" w:eastAsia="仿宋_GB2312" w:cs="Times New Roman"/>
          <w:color w:val="auto"/>
          <w:kern w:val="2"/>
          <w:sz w:val="28"/>
          <w:szCs w:val="28"/>
        </w:rPr>
        <w:t>2.政府采购项目预算金额省级300万元、小于1000万元，市级100万元以上、小于500万元，县级50万元以上、小于300万元的采购项目，适用第2种论证方式。</w:t>
      </w:r>
    </w:p>
    <w:p>
      <w:pPr>
        <w:pStyle w:val="13"/>
        <w:shd w:val="clear" w:color="auto" w:fill="FFFFFF"/>
        <w:spacing w:line="560" w:lineRule="exact"/>
        <w:ind w:firstLine="560" w:firstLineChars="200"/>
        <w:rPr>
          <w:color w:val="auto"/>
          <w:sz w:val="28"/>
          <w:szCs w:val="28"/>
        </w:rPr>
      </w:pPr>
      <w:r>
        <w:rPr>
          <w:rFonts w:hint="eastAsia" w:ascii="仿宋_GB2312" w:eastAsia="仿宋_GB2312" w:cs="Times New Roman"/>
          <w:color w:val="auto"/>
          <w:kern w:val="2"/>
          <w:sz w:val="28"/>
          <w:szCs w:val="28"/>
        </w:rPr>
        <w:t>3.政府采购项目预算金额省级1000万元以上、市级500万元以上、县级300万元以上的采购项目，政府向社会公众提供的公共服务项目，采购人和实际使用人或者受益者分离的采购项目，应当在开展相关调研的基础上，适用第3种论证方式，并在政府采购网向社会公示3个工作日以上，征求潜在投标人和社会公众的意见。公示内容主要包括采购项目名称、预算金额、采购需求论证事项、专家组论证意见、采购人或者其委托的代理机构名称及联系人等。</w:t>
      </w:r>
    </w:p>
    <w:p>
      <w:pPr>
        <w:pStyle w:val="13"/>
        <w:shd w:val="clear" w:color="auto" w:fill="FFFFFF"/>
        <w:spacing w:line="560" w:lineRule="exact"/>
        <w:ind w:firstLine="643" w:firstLineChars="200"/>
        <w:rPr>
          <w:rFonts w:ascii="仿宋_GB2312" w:eastAsia="仿宋_GB2312" w:cs="Times New Roman"/>
          <w:b/>
          <w:bCs/>
          <w:color w:val="auto"/>
          <w:kern w:val="2"/>
          <w:sz w:val="32"/>
          <w:szCs w:val="32"/>
        </w:rPr>
      </w:pPr>
      <w:r>
        <w:rPr>
          <w:rFonts w:hint="eastAsia" w:ascii="仿宋_GB2312" w:eastAsia="仿宋_GB2312" w:cs="Times New Roman"/>
          <w:b/>
          <w:bCs/>
          <w:color w:val="auto"/>
          <w:kern w:val="2"/>
          <w:sz w:val="32"/>
          <w:szCs w:val="32"/>
        </w:rPr>
        <w:t>（四）论证地点及专家组名单</w:t>
      </w:r>
    </w:p>
    <w:p>
      <w:pPr>
        <w:pStyle w:val="13"/>
        <w:shd w:val="clear" w:color="auto" w:fill="FFFFFF"/>
        <w:spacing w:line="560" w:lineRule="exact"/>
        <w:jc w:val="both"/>
        <w:rPr>
          <w:rFonts w:ascii="仿宋_GB2312" w:eastAsia="仿宋_GB2312" w:cs="Times New Roman"/>
          <w:color w:val="auto"/>
          <w:sz w:val="28"/>
          <w:szCs w:val="28"/>
          <w:u w:val="single"/>
        </w:rPr>
      </w:pPr>
      <w:r>
        <w:rPr>
          <w:rFonts w:hint="eastAsia" w:ascii="仿宋_GB2312" w:eastAsia="仿宋_GB2312" w:cs="Times New Roman"/>
          <w:color w:val="auto"/>
          <w:sz w:val="32"/>
          <w:szCs w:val="32"/>
        </w:rPr>
        <w:t xml:space="preserve">   </w:t>
      </w:r>
      <w:r>
        <w:rPr>
          <w:rFonts w:ascii="仿宋_GB2312" w:eastAsia="仿宋_GB2312" w:cs="Times New Roman"/>
          <w:color w:val="auto"/>
          <w:sz w:val="28"/>
          <w:szCs w:val="28"/>
        </w:rPr>
        <w:t xml:space="preserve"> </w:t>
      </w:r>
      <w:r>
        <w:rPr>
          <w:rFonts w:hint="eastAsia" w:ascii="仿宋_GB2312" w:eastAsia="仿宋_GB2312" w:cs="Times New Roman"/>
          <w:color w:val="auto"/>
          <w:sz w:val="28"/>
          <w:szCs w:val="28"/>
        </w:rPr>
        <w:t>1.论证地点：</w:t>
      </w:r>
      <w:r>
        <w:rPr>
          <w:rFonts w:hint="eastAsia" w:ascii="仿宋_GB2312" w:eastAsia="仿宋_GB2312" w:cs="Times New Roman"/>
          <w:color w:val="auto"/>
          <w:sz w:val="28"/>
          <w:szCs w:val="28"/>
          <w:u w:val="single"/>
        </w:rPr>
        <w:t xml:space="preserve">         </w:t>
      </w:r>
      <w:r>
        <w:rPr>
          <w:rFonts w:ascii="仿宋_GB2312" w:eastAsia="仿宋_GB2312" w:cs="Times New Roman"/>
          <w:color w:val="auto"/>
          <w:sz w:val="28"/>
          <w:szCs w:val="28"/>
          <w:u w:val="single"/>
        </w:rPr>
        <w:t xml:space="preserve">                             </w:t>
      </w:r>
      <w:r>
        <w:rPr>
          <w:rFonts w:hint="eastAsia" w:ascii="仿宋_GB2312" w:eastAsia="仿宋_GB2312" w:cs="Times New Roman"/>
          <w:color w:val="auto"/>
          <w:sz w:val="28"/>
          <w:szCs w:val="28"/>
          <w:u w:val="single"/>
        </w:rPr>
        <w:t xml:space="preserve"> </w:t>
      </w:r>
    </w:p>
    <w:p>
      <w:pPr>
        <w:pStyle w:val="13"/>
        <w:shd w:val="clear" w:color="auto" w:fill="FFFFFF"/>
        <w:spacing w:line="560" w:lineRule="exact"/>
        <w:ind w:firstLine="560" w:firstLineChars="200"/>
        <w:jc w:val="both"/>
        <w:rPr>
          <w:rFonts w:ascii="仿宋_GB2312" w:eastAsia="仿宋_GB2312" w:cs="Times New Roman"/>
          <w:color w:val="auto"/>
          <w:sz w:val="28"/>
          <w:szCs w:val="28"/>
          <w:u w:val="single"/>
        </w:rPr>
      </w:pPr>
      <w:r>
        <w:rPr>
          <w:rFonts w:hint="eastAsia" w:ascii="仿宋_GB2312" w:eastAsia="仿宋_GB2312" w:cs="Times New Roman"/>
          <w:color w:val="auto"/>
          <w:sz w:val="28"/>
          <w:szCs w:val="28"/>
        </w:rPr>
        <w:t>2.论证专家组签到册：</w:t>
      </w:r>
    </w:p>
    <w:tbl>
      <w:tblPr>
        <w:tblStyle w:val="15"/>
        <w:tblW w:w="85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3"/>
        <w:gridCol w:w="1014"/>
        <w:gridCol w:w="1843"/>
        <w:gridCol w:w="1276"/>
        <w:gridCol w:w="1559"/>
        <w:gridCol w:w="2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序号</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姓名</w:t>
            </w:r>
          </w:p>
        </w:tc>
        <w:tc>
          <w:tcPr>
            <w:tcW w:w="1843"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工作单位</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专业</w:t>
            </w:r>
          </w:p>
        </w:tc>
        <w:tc>
          <w:tcPr>
            <w:tcW w:w="1559" w:type="dxa"/>
            <w:tcBorders>
              <w:top w:val="single" w:color="000000" w:sz="4" w:space="0"/>
              <w:left w:val="single" w:color="000000" w:sz="4" w:space="0"/>
              <w:bottom w:val="single" w:color="000000" w:sz="4" w:space="0"/>
              <w:right w:val="single" w:color="auto" w:sz="4" w:space="0"/>
            </w:tcBorders>
            <w:noWrap/>
            <w:vAlign w:val="center"/>
          </w:tcPr>
          <w:p>
            <w:pP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职称/职务</w:t>
            </w:r>
          </w:p>
        </w:tc>
        <w:tc>
          <w:tcPr>
            <w:tcW w:w="2043" w:type="dxa"/>
            <w:tcBorders>
              <w:top w:val="single" w:color="000000" w:sz="4" w:space="0"/>
              <w:left w:val="single" w:color="auto" w:sz="4" w:space="0"/>
              <w:bottom w:val="single" w:color="000000" w:sz="4" w:space="0"/>
              <w:right w:val="single" w:color="000000" w:sz="4" w:space="0"/>
            </w:tcBorders>
            <w:vAlign w:val="center"/>
          </w:tcPr>
          <w:p>
            <w:pPr>
              <w:ind w:firstLine="280" w:firstLineChars="100"/>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1</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843"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559"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2043"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s="Times New Roman"/>
                <w:color w:val="auto"/>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2</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843"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559"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2043"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s="Times New Roman"/>
                <w:color w:val="auto"/>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3</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 xml:space="preserve"> </w:t>
            </w:r>
          </w:p>
        </w:tc>
        <w:tc>
          <w:tcPr>
            <w:tcW w:w="1843"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559"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2043"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s="Times New Roman"/>
                <w:color w:val="auto"/>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4</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843"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559"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2043"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s="Times New Roman"/>
                <w:color w:val="auto"/>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5</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843"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559"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2043"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s="Times New Roman"/>
                <w:color w:val="auto"/>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6</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843"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559"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2043"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s="Times New Roman"/>
                <w:color w:val="auto"/>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7</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843"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559"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2043"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s="Times New Roman"/>
                <w:color w:val="auto"/>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r>
              <w:rPr>
                <w:rFonts w:hint="eastAsia" w:ascii="仿宋_GB2312" w:eastAsia="仿宋_GB2312" w:cs="Times New Roman"/>
                <w:color w:val="auto"/>
                <w:kern w:val="0"/>
                <w:sz w:val="28"/>
                <w:szCs w:val="28"/>
              </w:rPr>
              <w:t>8</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843"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s="Times New Roman"/>
                <w:color w:val="auto"/>
                <w:kern w:val="0"/>
                <w:sz w:val="28"/>
                <w:szCs w:val="28"/>
              </w:rPr>
            </w:pPr>
          </w:p>
        </w:tc>
        <w:tc>
          <w:tcPr>
            <w:tcW w:w="1559"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eastAsia="仿宋_GB2312" w:cs="Times New Roman"/>
                <w:color w:val="auto"/>
                <w:kern w:val="0"/>
                <w:sz w:val="28"/>
                <w:szCs w:val="28"/>
              </w:rPr>
            </w:pPr>
          </w:p>
        </w:tc>
        <w:tc>
          <w:tcPr>
            <w:tcW w:w="2043"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s="Times New Roman"/>
                <w:color w:val="auto"/>
                <w:kern w:val="0"/>
                <w:sz w:val="28"/>
                <w:szCs w:val="28"/>
              </w:rPr>
            </w:pPr>
          </w:p>
        </w:tc>
      </w:tr>
    </w:tbl>
    <w:p>
      <w:pPr>
        <w:pStyle w:val="13"/>
        <w:shd w:val="clear" w:color="auto" w:fill="FFFFFF"/>
        <w:spacing w:line="560" w:lineRule="exact"/>
        <w:rPr>
          <w:rFonts w:ascii="仿宋_GB2312" w:eastAsia="仿宋_GB2312" w:cs="Times New Roman"/>
          <w:color w:val="auto"/>
          <w:sz w:val="28"/>
          <w:szCs w:val="28"/>
        </w:rPr>
      </w:pPr>
    </w:p>
    <w:p>
      <w:pPr>
        <w:pStyle w:val="13"/>
        <w:shd w:val="clear" w:color="auto" w:fill="FFFFFF"/>
        <w:spacing w:line="560" w:lineRule="exact"/>
        <w:rPr>
          <w:rFonts w:ascii="仿宋_GB2312" w:eastAsia="仿宋_GB2312" w:cs="Times New Roman"/>
          <w:color w:val="auto"/>
          <w:sz w:val="28"/>
          <w:szCs w:val="28"/>
        </w:rPr>
      </w:pPr>
      <w:r>
        <w:rPr>
          <w:rFonts w:hint="eastAsia" w:ascii="仿宋_GB2312" w:eastAsia="仿宋_GB2312" w:cs="Times New Roman"/>
          <w:color w:val="auto"/>
          <w:sz w:val="28"/>
          <w:szCs w:val="28"/>
        </w:rPr>
        <w:t>备注：政府采购评审专家组的复印件详见附件1。</w:t>
      </w:r>
    </w:p>
    <w:p>
      <w:pPr>
        <w:pStyle w:val="13"/>
        <w:shd w:val="clear" w:color="auto" w:fill="FFFFFF"/>
        <w:spacing w:line="560" w:lineRule="exact"/>
        <w:ind w:firstLine="560"/>
        <w:rPr>
          <w:rFonts w:ascii="仿宋_GB2312" w:eastAsia="仿宋_GB2312" w:cs="Times New Roman"/>
          <w:color w:val="auto"/>
          <w:sz w:val="28"/>
          <w:szCs w:val="28"/>
        </w:rPr>
      </w:pPr>
    </w:p>
    <w:p>
      <w:pPr>
        <w:pStyle w:val="13"/>
        <w:shd w:val="clear" w:color="auto" w:fill="FFFFFF"/>
        <w:spacing w:line="560" w:lineRule="exact"/>
        <w:ind w:firstLine="560"/>
        <w:rPr>
          <w:rFonts w:ascii="仿宋_GB2312" w:eastAsia="仿宋_GB2312" w:cs="Times New Roman"/>
          <w:color w:val="auto"/>
          <w:sz w:val="28"/>
          <w:szCs w:val="28"/>
        </w:rPr>
      </w:pPr>
    </w:p>
    <w:p>
      <w:pPr>
        <w:pStyle w:val="13"/>
        <w:shd w:val="clear" w:color="auto" w:fill="FFFFFF"/>
        <w:spacing w:before="312" w:beforeLines="100" w:after="312" w:afterLines="100" w:line="560" w:lineRule="exact"/>
        <w:rPr>
          <w:rFonts w:ascii="仿宋_GB2312" w:eastAsia="仿宋_GB2312" w:cs="Times New Roman"/>
          <w:b/>
          <w:color w:val="auto"/>
          <w:sz w:val="36"/>
          <w:szCs w:val="36"/>
        </w:rPr>
      </w:pPr>
      <w:r>
        <w:rPr>
          <w:rFonts w:hint="eastAsia" w:ascii="仿宋_GB2312" w:eastAsia="仿宋_GB2312" w:cs="Times New Roman"/>
          <w:b/>
          <w:color w:val="auto"/>
          <w:sz w:val="36"/>
          <w:szCs w:val="36"/>
        </w:rPr>
        <w:t>二、采购需求论证事项</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（一）是否属于政府采购政策扶持范围；</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（二）采购数量、采购标的的功能标准、性能标准、材质标准、安全标准、服务标准以及是否有法律法规规定的强制性标准；</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（三）</w:t>
      </w:r>
      <w:r>
        <w:rPr>
          <w:rFonts w:hint="eastAsia" w:ascii="仿宋_GB2312" w:eastAsia="仿宋_GB2312" w:cs="Times New Roman"/>
          <w:color w:val="auto"/>
          <w:sz w:val="28"/>
          <w:szCs w:val="28"/>
        </w:rPr>
        <w:t>拟采用的采购方式、评审方法和评审标准；</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（四）拟确定的投标人参加采购活动的资格条件；</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（五）政府采购项目的实质性要求，政府采购项目履约时间和方式、验收方法和标准及其他合同实质性条款；</w:t>
      </w:r>
    </w:p>
    <w:p>
      <w:pPr>
        <w:pStyle w:val="13"/>
        <w:shd w:val="clear" w:color="auto" w:fill="FFFFFF"/>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（六）其他需要论证的事项。</w:t>
      </w:r>
    </w:p>
    <w:p>
      <w:pPr>
        <w:pStyle w:val="13"/>
        <w:shd w:val="clear" w:color="auto" w:fill="FFFFFF"/>
        <w:spacing w:before="312" w:beforeLines="100" w:after="312" w:afterLines="100" w:line="560" w:lineRule="exact"/>
        <w:rPr>
          <w:rFonts w:ascii="仿宋_GB2312" w:eastAsia="仿宋_GB2312" w:cs="Times New Roman"/>
          <w:b/>
          <w:color w:val="auto"/>
          <w:sz w:val="36"/>
          <w:szCs w:val="36"/>
        </w:rPr>
      </w:pPr>
      <w:r>
        <w:rPr>
          <w:rFonts w:hint="eastAsia" w:ascii="仿宋_GB2312" w:eastAsia="仿宋_GB2312" w:cs="Times New Roman"/>
          <w:b/>
          <w:color w:val="auto"/>
          <w:sz w:val="36"/>
          <w:szCs w:val="36"/>
        </w:rPr>
        <w:t>三、论证具体内容</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（一）是否属于政府采购政策扶持范围</w:t>
      </w:r>
    </w:p>
    <w:p>
      <w:pPr>
        <w:pStyle w:val="13"/>
        <w:shd w:val="clear" w:color="auto" w:fill="FFFFFF"/>
        <w:spacing w:line="500" w:lineRule="exact"/>
        <w:ind w:firstLine="641"/>
        <w:rPr>
          <w:rFonts w:ascii="仿宋_GB2312" w:eastAsia="仿宋_GB2312" w:cs="Times New Roman"/>
          <w:bCs/>
          <w:color w:val="auto"/>
          <w:sz w:val="28"/>
          <w:szCs w:val="28"/>
        </w:rPr>
      </w:pPr>
      <w:r>
        <w:rPr>
          <w:rFonts w:hint="eastAsia" w:ascii="仿宋_GB2312" w:eastAsia="仿宋_GB2312" w:cs="Times New Roman"/>
          <w:bCs/>
          <w:color w:val="auto"/>
          <w:sz w:val="28"/>
          <w:szCs w:val="28"/>
        </w:rPr>
        <w:t xml:space="preserve">（1）《政府采购促进中小企业发展管理办法》（财库〔2020〕46号）； </w:t>
      </w:r>
    </w:p>
    <w:p>
      <w:pPr>
        <w:pStyle w:val="13"/>
        <w:shd w:val="clear" w:color="auto" w:fill="FFFFFF"/>
        <w:spacing w:line="500" w:lineRule="exact"/>
        <w:ind w:firstLine="641"/>
        <w:rPr>
          <w:rFonts w:ascii="仿宋_GB2312" w:eastAsia="仿宋_GB2312" w:cs="Times New Roman"/>
          <w:bCs/>
          <w:color w:val="auto"/>
          <w:sz w:val="28"/>
          <w:szCs w:val="28"/>
        </w:rPr>
      </w:pPr>
      <w:r>
        <w:rPr>
          <w:rFonts w:hint="eastAsia" w:ascii="仿宋_GB2312" w:eastAsia="仿宋_GB2312" w:cs="Times New Roman"/>
          <w:bCs/>
          <w:color w:val="auto"/>
          <w:sz w:val="28"/>
          <w:szCs w:val="28"/>
        </w:rPr>
        <w:t xml:space="preserve">（2）《财政部司法部关于政府采购支持监狱企业发展有关问题的通知》（财库〔2014〕68号）； </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（3）《三部门联合发布关于促进残疾人就业政府采购政策的通知》（财库〔2018〕141号）。</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（二）采购数量、采购标的功能标准、性能标准、材质标准、安全标准、服务标准以及是否有法律法规规定的强制性标准</w:t>
      </w:r>
    </w:p>
    <w:p>
      <w:pPr>
        <w:pStyle w:val="13"/>
        <w:shd w:val="clear" w:color="auto" w:fill="FFFFFF"/>
        <w:spacing w:line="500" w:lineRule="exact"/>
        <w:ind w:left="420" w:leftChars="200" w:firstLine="280" w:firstLineChars="100"/>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详见附件2：功能、技术参数及相关要求。</w:t>
      </w:r>
    </w:p>
    <w:p>
      <w:pPr>
        <w:pStyle w:val="13"/>
        <w:shd w:val="clear" w:color="auto" w:fill="FFFFFF"/>
        <w:spacing w:line="500" w:lineRule="exact"/>
        <w:ind w:left="420" w:leftChars="200" w:firstLine="280" w:firstLineChars="100"/>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（三）拟采用的采购方式、评审方法和评分标准（详见附件</w:t>
      </w:r>
      <w:r>
        <w:rPr>
          <w:rFonts w:ascii="仿宋_GB2312" w:eastAsia="仿宋_GB2312" w:cs="Times New Roman"/>
          <w:bCs/>
          <w:color w:val="auto"/>
          <w:sz w:val="28"/>
          <w:szCs w:val="28"/>
        </w:rPr>
        <w:t>3</w:t>
      </w:r>
      <w:r>
        <w:rPr>
          <w:rFonts w:hint="eastAsia" w:ascii="仿宋_GB2312" w:eastAsia="仿宋_GB2312" w:cs="Times New Roman"/>
          <w:bCs/>
          <w:color w:val="auto"/>
          <w:sz w:val="28"/>
          <w:szCs w:val="28"/>
        </w:rPr>
        <w:t>）</w:t>
      </w:r>
    </w:p>
    <w:p>
      <w:pPr>
        <w:pStyle w:val="13"/>
        <w:shd w:val="clear" w:color="auto" w:fill="FFFFFF"/>
        <w:spacing w:line="500" w:lineRule="exact"/>
        <w:ind w:firstLine="641"/>
        <w:rPr>
          <w:rFonts w:ascii="仿宋_GB2312" w:eastAsia="仿宋_GB2312" w:cs="Times New Roman"/>
          <w:bCs/>
          <w:color w:val="auto"/>
          <w:sz w:val="28"/>
          <w:szCs w:val="28"/>
          <w:u w:val="single"/>
        </w:rPr>
      </w:pPr>
      <w:r>
        <w:rPr>
          <w:rFonts w:hint="eastAsia" w:ascii="仿宋_GB2312" w:eastAsia="仿宋_GB2312" w:cs="Times New Roman"/>
          <w:bCs/>
          <w:color w:val="auto"/>
          <w:sz w:val="28"/>
          <w:szCs w:val="28"/>
        </w:rPr>
        <w:t>采购方式：</w:t>
      </w:r>
      <w:r>
        <w:rPr>
          <w:rFonts w:hint="eastAsia" w:ascii="仿宋_GB2312" w:eastAsia="仿宋_GB2312" w:cs="Times New Roman"/>
          <w:bCs/>
          <w:color w:val="auto"/>
          <w:sz w:val="28"/>
          <w:szCs w:val="28"/>
          <w:u w:val="single"/>
        </w:rPr>
        <w:t xml:space="preserve">               </w:t>
      </w:r>
    </w:p>
    <w:p>
      <w:pPr>
        <w:pStyle w:val="13"/>
        <w:shd w:val="clear" w:color="auto" w:fill="FFFFFF"/>
        <w:spacing w:line="500" w:lineRule="exact"/>
        <w:ind w:firstLine="641"/>
        <w:rPr>
          <w:rFonts w:ascii="仿宋_GB2312" w:eastAsia="仿宋_GB2312" w:cs="Times New Roman"/>
          <w:bCs/>
          <w:color w:val="auto"/>
          <w:sz w:val="28"/>
          <w:szCs w:val="28"/>
          <w:u w:val="single"/>
        </w:rPr>
      </w:pPr>
      <w:r>
        <w:rPr>
          <w:rFonts w:hint="eastAsia" w:ascii="仿宋_GB2312" w:eastAsia="仿宋_GB2312" w:cs="Times New Roman"/>
          <w:bCs/>
          <w:color w:val="auto"/>
          <w:sz w:val="28"/>
          <w:szCs w:val="28"/>
        </w:rPr>
        <w:t>评审方法：</w:t>
      </w:r>
      <w:r>
        <w:rPr>
          <w:rFonts w:hint="eastAsia" w:ascii="仿宋_GB2312" w:eastAsia="仿宋_GB2312" w:cs="Times New Roman"/>
          <w:bCs/>
          <w:color w:val="auto"/>
          <w:sz w:val="28"/>
          <w:szCs w:val="28"/>
          <w:u w:val="single"/>
        </w:rPr>
        <w:t xml:space="preserve">               </w:t>
      </w:r>
    </w:p>
    <w:p>
      <w:pPr>
        <w:pStyle w:val="13"/>
        <w:shd w:val="clear" w:color="auto" w:fill="FFFFFF"/>
        <w:spacing w:line="500" w:lineRule="exact"/>
        <w:ind w:firstLine="641"/>
        <w:jc w:val="both"/>
        <w:rPr>
          <w:rFonts w:ascii="仿宋_GB2312" w:eastAsia="仿宋_GB2312" w:cs="Times New Roman"/>
          <w:bCs/>
          <w:color w:val="auto"/>
          <w:sz w:val="28"/>
          <w:szCs w:val="28"/>
          <w:u w:val="single"/>
        </w:rPr>
      </w:pPr>
      <w:r>
        <w:rPr>
          <w:rFonts w:hint="eastAsia" w:ascii="仿宋_GB2312" w:eastAsia="仿宋_GB2312" w:cs="Times New Roman"/>
          <w:bCs/>
          <w:color w:val="auto"/>
          <w:sz w:val="28"/>
          <w:szCs w:val="28"/>
        </w:rPr>
        <w:t>评分标准：</w:t>
      </w:r>
      <w:r>
        <w:rPr>
          <w:rFonts w:hint="eastAsia" w:ascii="仿宋_GB2312" w:eastAsia="仿宋_GB2312" w:cs="Times New Roman"/>
          <w:bCs/>
          <w:color w:val="auto"/>
          <w:sz w:val="28"/>
          <w:szCs w:val="28"/>
          <w:u w:val="single"/>
        </w:rPr>
        <w:t xml:space="preserve">               </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（四）拟确定的供应商参加采购活动的资格条件</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 xml:space="preserve"> 1.符合《政府采购法》第二十二条第一款规定的条件：</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（1）具有独立承担民事责任的能力；</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（2） 具有良好的商业信誉和健全的财务会计制度；</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（3） 具有履行合同所必需的设备和专业技术能力；</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（4）有依法缴纳税收和社会保障资金的良好记录；</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（5) 参加政府采购活动前三年内，在经营活动中没有重大违法记录；</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（6） 法律、行政法规规定的其他条件。</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2.特定资格条件</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在行贿犯罪信息查询期限内，投标人及其现任法定代表人、主要负责人没有行贿犯罪记录。</w:t>
      </w:r>
    </w:p>
    <w:p>
      <w:pPr>
        <w:pStyle w:val="13"/>
        <w:shd w:val="clear" w:color="auto" w:fill="FFFFFF"/>
        <w:tabs>
          <w:tab w:val="left" w:pos="0"/>
        </w:tabs>
        <w:spacing w:line="500" w:lineRule="exact"/>
        <w:ind w:firstLine="560" w:firstLineChars="200"/>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3.已经报名并购买了招标文件。</w:t>
      </w:r>
    </w:p>
    <w:p>
      <w:pPr>
        <w:pStyle w:val="13"/>
        <w:shd w:val="clear" w:color="auto" w:fill="FFFFFF"/>
        <w:tabs>
          <w:tab w:val="left" w:pos="0"/>
        </w:tabs>
        <w:spacing w:line="500" w:lineRule="exact"/>
        <w:ind w:firstLine="560" w:firstLineChars="200"/>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4.参加本次政府采购活动前三年内，供应商单位及其现任法定代表人、主要负责人不具有行贿犯罪记录。</w:t>
      </w:r>
    </w:p>
    <w:p>
      <w:pPr>
        <w:pStyle w:val="13"/>
        <w:shd w:val="clear" w:color="auto" w:fill="FFFFFF"/>
        <w:tabs>
          <w:tab w:val="left" w:pos="0"/>
        </w:tabs>
        <w:spacing w:line="500" w:lineRule="exact"/>
        <w:ind w:firstLine="560" w:firstLineChars="200"/>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5.本项目</w:t>
      </w:r>
      <w:r>
        <w:rPr>
          <w:rFonts w:hint="eastAsia" w:ascii="仿宋_GB2312" w:eastAsia="仿宋_GB2312" w:cs="Times New Roman"/>
          <w:bCs/>
          <w:i/>
          <w:color w:val="auto"/>
          <w:sz w:val="28"/>
          <w:szCs w:val="28"/>
        </w:rPr>
        <w:t>（不允许/允许）</w:t>
      </w:r>
      <w:r>
        <w:rPr>
          <w:rFonts w:hint="eastAsia" w:ascii="仿宋_GB2312" w:eastAsia="仿宋_GB2312" w:cs="Times New Roman"/>
          <w:bCs/>
          <w:color w:val="auto"/>
          <w:sz w:val="28"/>
          <w:szCs w:val="28"/>
        </w:rPr>
        <w:t>联合体投标。</w:t>
      </w:r>
    </w:p>
    <w:p>
      <w:pPr>
        <w:pStyle w:val="13"/>
        <w:shd w:val="clear" w:color="auto" w:fill="FFFFFF"/>
        <w:tabs>
          <w:tab w:val="left" w:pos="0"/>
        </w:tabs>
        <w:spacing w:line="500" w:lineRule="exact"/>
        <w:ind w:firstLine="560" w:firstLineChars="200"/>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6.本项目</w:t>
      </w:r>
      <w:r>
        <w:rPr>
          <w:rFonts w:hint="eastAsia" w:ascii="仿宋_GB2312" w:eastAsia="仿宋_GB2312" w:cs="Times New Roman"/>
          <w:bCs/>
          <w:i/>
          <w:color w:val="auto"/>
          <w:sz w:val="28"/>
          <w:szCs w:val="28"/>
        </w:rPr>
        <w:t>（不允许/允许）</w:t>
      </w:r>
      <w:r>
        <w:rPr>
          <w:rFonts w:hint="eastAsia" w:ascii="仿宋_GB2312" w:eastAsia="仿宋_GB2312" w:cs="Times New Roman"/>
          <w:bCs/>
          <w:color w:val="auto"/>
          <w:sz w:val="28"/>
          <w:szCs w:val="28"/>
        </w:rPr>
        <w:t>分包履行合同。</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（五）政府采购项目的实质性要求，政府采购项目履约时间和方式、验收方法和标准及其他合同实质性条款</w:t>
      </w:r>
    </w:p>
    <w:p>
      <w:pPr>
        <w:pStyle w:val="13"/>
        <w:shd w:val="clear" w:color="auto" w:fill="FFFFFF"/>
        <w:spacing w:line="500" w:lineRule="exact"/>
        <w:ind w:firstLine="641"/>
        <w:jc w:val="both"/>
        <w:rPr>
          <w:rFonts w:ascii="仿宋_GB2312" w:eastAsia="仿宋_GB2312" w:cs="Times New Roman"/>
          <w:bCs/>
          <w:color w:val="auto"/>
          <w:sz w:val="28"/>
          <w:szCs w:val="28"/>
        </w:rPr>
      </w:pPr>
      <w:r>
        <w:rPr>
          <w:rFonts w:hint="eastAsia" w:ascii="仿宋_GB2312" w:eastAsia="仿宋_GB2312" w:cs="Times New Roman"/>
          <w:bCs/>
          <w:color w:val="auto"/>
          <w:sz w:val="28"/>
          <w:szCs w:val="28"/>
        </w:rPr>
        <w:t>详见附件4：商务及采购相关要求。</w:t>
      </w:r>
    </w:p>
    <w:p>
      <w:pPr>
        <w:numPr>
          <w:ilvl w:val="0"/>
          <w:numId w:val="1"/>
        </w:numPr>
        <w:ind w:firstLine="560" w:firstLineChars="200"/>
        <w:rPr>
          <w:rFonts w:ascii="仿宋_GB2312" w:eastAsia="仿宋_GB2312"/>
          <w:bCs/>
          <w:color w:val="auto"/>
          <w:kern w:val="0"/>
          <w:sz w:val="28"/>
          <w:szCs w:val="28"/>
        </w:rPr>
      </w:pPr>
      <w:r>
        <w:rPr>
          <w:rFonts w:hint="eastAsia" w:ascii="仿宋_GB2312" w:eastAsia="仿宋_GB2312"/>
          <w:bCs/>
          <w:color w:val="auto"/>
          <w:kern w:val="0"/>
          <w:sz w:val="28"/>
          <w:szCs w:val="28"/>
        </w:rPr>
        <w:t>其他需要论证的事项。</w:t>
      </w:r>
    </w:p>
    <w:p>
      <w:pPr>
        <w:pStyle w:val="8"/>
        <w:rPr>
          <w:color w:val="auto"/>
        </w:rPr>
      </w:pPr>
    </w:p>
    <w:p>
      <w:pPr>
        <w:rPr>
          <w:color w:val="auto"/>
        </w:rPr>
      </w:pPr>
    </w:p>
    <w:p>
      <w:pPr>
        <w:pStyle w:val="8"/>
        <w:rPr>
          <w:color w:val="auto"/>
        </w:rPr>
      </w:pPr>
    </w:p>
    <w:p>
      <w:pPr>
        <w:rPr>
          <w:color w:val="auto"/>
        </w:rPr>
      </w:pPr>
    </w:p>
    <w:p>
      <w:pPr>
        <w:rPr>
          <w:color w:val="auto"/>
        </w:rPr>
      </w:pPr>
    </w:p>
    <w:p>
      <w:pPr>
        <w:rPr>
          <w:color w:val="auto"/>
        </w:rPr>
      </w:pPr>
    </w:p>
    <w:p>
      <w:pPr>
        <w:rPr>
          <w:color w:val="auto"/>
        </w:rPr>
      </w:pPr>
    </w:p>
    <w:p>
      <w:pPr>
        <w:pStyle w:val="13"/>
        <w:shd w:val="clear" w:color="auto" w:fill="FFFFFF"/>
        <w:spacing w:before="312" w:beforeLines="100" w:after="312" w:afterLines="100" w:line="560" w:lineRule="exact"/>
        <w:rPr>
          <w:rFonts w:ascii="仿宋_GB2312" w:eastAsia="仿宋_GB2312" w:cs="Times New Roman"/>
          <w:b/>
          <w:color w:val="auto"/>
          <w:sz w:val="36"/>
          <w:szCs w:val="36"/>
        </w:rPr>
      </w:pPr>
      <w:r>
        <w:rPr>
          <w:rFonts w:hint="eastAsia" w:ascii="仿宋_GB2312" w:eastAsia="仿宋_GB2312" w:cs="Times New Roman"/>
          <w:b/>
          <w:color w:val="auto"/>
          <w:sz w:val="36"/>
          <w:szCs w:val="36"/>
        </w:rPr>
        <w:t>四、需求论证意见表</w:t>
      </w:r>
    </w:p>
    <w:p>
      <w:pPr>
        <w:pStyle w:val="13"/>
        <w:shd w:val="clear" w:color="auto" w:fill="FFFFFF"/>
        <w:spacing w:before="312" w:beforeLines="100" w:after="312" w:afterLines="100" w:line="560" w:lineRule="exact"/>
        <w:ind w:firstLine="2520" w:firstLineChars="900"/>
        <w:rPr>
          <w:rFonts w:ascii="仿宋_GB2312" w:eastAsia="仿宋_GB2312" w:cs="Times New Roman"/>
          <w:bCs/>
          <w:color w:val="auto"/>
          <w:sz w:val="28"/>
          <w:szCs w:val="28"/>
        </w:rPr>
      </w:pPr>
      <w:r>
        <w:rPr>
          <w:rFonts w:hint="eastAsia" w:ascii="仿宋_GB2312" w:eastAsia="仿宋_GB2312" w:cs="Times New Roman"/>
          <w:bCs/>
          <w:color w:val="auto"/>
          <w:sz w:val="28"/>
          <w:szCs w:val="28"/>
        </w:rPr>
        <w:t>专业人员或专家个人论证意见表</w:t>
      </w:r>
    </w:p>
    <w:tbl>
      <w:tblPr>
        <w:tblStyle w:val="15"/>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811"/>
        <w:gridCol w:w="2068"/>
        <w:gridCol w:w="1920"/>
        <w:gridCol w:w="176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49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采购人</w:t>
            </w:r>
          </w:p>
        </w:tc>
        <w:tc>
          <w:tcPr>
            <w:tcW w:w="3988"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s="Times New Roman"/>
                <w:color w:val="auto"/>
                <w:kern w:val="0"/>
                <w:sz w:val="22"/>
                <w:szCs w:val="22"/>
              </w:rPr>
            </w:pPr>
          </w:p>
        </w:tc>
        <w:tc>
          <w:tcPr>
            <w:tcW w:w="17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论证时间</w:t>
            </w:r>
          </w:p>
        </w:tc>
        <w:tc>
          <w:tcPr>
            <w:tcW w:w="2080"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 xml:space="preserve"> </w:t>
            </w:r>
            <w:r>
              <w:rPr>
                <w:rFonts w:ascii="仿宋_GB2312" w:eastAsia="仿宋_GB2312" w:cs="Times New Roman"/>
                <w:color w:val="auto"/>
                <w:kern w:val="0"/>
                <w:sz w:val="22"/>
                <w:szCs w:val="22"/>
              </w:rPr>
              <w:t xml:space="preserve">    </w:t>
            </w:r>
            <w:r>
              <w:rPr>
                <w:rFonts w:hint="eastAsia" w:ascii="仿宋_GB2312" w:eastAsia="仿宋_GB2312" w:cs="Times New Roman"/>
                <w:color w:val="auto"/>
                <w:kern w:val="0"/>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49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项目名称</w:t>
            </w:r>
          </w:p>
        </w:tc>
        <w:tc>
          <w:tcPr>
            <w:tcW w:w="7828" w:type="dxa"/>
            <w:gridSpan w:val="4"/>
            <w:tcBorders>
              <w:top w:val="single" w:color="auto" w:sz="4" w:space="0"/>
              <w:left w:val="single" w:color="auto" w:sz="4" w:space="0"/>
              <w:bottom w:val="single" w:color="auto" w:sz="4" w:space="0"/>
              <w:right w:val="single" w:color="auto" w:sz="4" w:space="0"/>
            </w:tcBorders>
            <w:noWrap/>
            <w:vAlign w:val="center"/>
          </w:tcPr>
          <w:p>
            <w:pPr>
              <w:ind w:firstLine="1760" w:firstLineChars="800"/>
              <w:rPr>
                <w:rFonts w:ascii="仿宋_GB2312" w:eastAsia="仿宋_GB2312" w:cs="Times New Roman"/>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8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序号</w:t>
            </w:r>
          </w:p>
        </w:tc>
        <w:tc>
          <w:tcPr>
            <w:tcW w:w="28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论证事项</w:t>
            </w:r>
          </w:p>
        </w:tc>
        <w:tc>
          <w:tcPr>
            <w:tcW w:w="57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专业人员或专家论证意见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68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1</w:t>
            </w:r>
          </w:p>
        </w:tc>
        <w:tc>
          <w:tcPr>
            <w:tcW w:w="28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是否属于政府采购政策扶持范围</w:t>
            </w:r>
          </w:p>
        </w:tc>
        <w:tc>
          <w:tcPr>
            <w:tcW w:w="5760" w:type="dxa"/>
            <w:gridSpan w:val="3"/>
            <w:tcBorders>
              <w:top w:val="single" w:color="auto" w:sz="4" w:space="0"/>
              <w:left w:val="single" w:color="auto" w:sz="4" w:space="0"/>
              <w:bottom w:val="single" w:color="auto" w:sz="4" w:space="0"/>
              <w:right w:val="single" w:color="auto" w:sz="4" w:space="0"/>
            </w:tcBorders>
            <w:noWrap/>
            <w:vAlign w:val="center"/>
          </w:tcPr>
          <w:p>
            <w:pPr>
              <w:pStyle w:val="29"/>
              <w:tabs>
                <w:tab w:val="left" w:pos="0"/>
              </w:tabs>
              <w:ind w:left="420" w:firstLine="0" w:firstLineChars="0"/>
              <w:jc w:val="left"/>
              <w:rPr>
                <w:rFonts w:ascii="仿宋_GB2312" w:eastAsia="仿宋_GB2312" w:cs="Times New Roman"/>
                <w:color w:val="auto"/>
                <w:sz w:val="22"/>
                <w:szCs w:val="22"/>
              </w:rPr>
            </w:pPr>
            <w:r>
              <w:rPr>
                <w:rFonts w:hint="eastAsia" w:ascii="仿宋_GB2312" w:eastAsia="仿宋_GB2312" w:cs="Times New Roman"/>
                <w:color w:val="auto"/>
                <w:sz w:val="22"/>
                <w:szCs w:val="22"/>
              </w:rPr>
              <w:t xml:space="preserve">（一）属于扶持范围 </w:t>
            </w:r>
            <w:r>
              <w:rPr>
                <w:rFonts w:hint="eastAsia" w:ascii="仿宋_GB2312" w:eastAsia="仿宋_GB2312" w:cs="Times New Roman"/>
                <w:color w:val="auto"/>
                <w:sz w:val="22"/>
                <w:szCs w:val="22"/>
              </w:rPr>
              <w:t>□</w:t>
            </w:r>
          </w:p>
          <w:p>
            <w:pPr>
              <w:pStyle w:val="29"/>
              <w:numPr>
                <w:ilvl w:val="0"/>
                <w:numId w:val="2"/>
              </w:numPr>
              <w:ind w:left="0" w:firstLine="420" w:firstLineChars="0"/>
              <w:jc w:val="left"/>
              <w:rPr>
                <w:rFonts w:ascii="仿宋_GB2312" w:eastAsia="仿宋_GB2312" w:cs="Times New Roman"/>
                <w:color w:val="auto"/>
                <w:sz w:val="22"/>
                <w:szCs w:val="22"/>
              </w:rPr>
            </w:pPr>
            <w:r>
              <w:rPr>
                <w:rFonts w:hint="eastAsia" w:ascii="仿宋_GB2312" w:eastAsia="仿宋_GB2312" w:cs="Times New Roman"/>
                <w:color w:val="auto"/>
                <w:sz w:val="22"/>
                <w:szCs w:val="22"/>
              </w:rPr>
              <w:t>促进中小企业发展□</w:t>
            </w:r>
          </w:p>
          <w:p>
            <w:pPr>
              <w:pStyle w:val="29"/>
              <w:numPr>
                <w:ilvl w:val="0"/>
                <w:numId w:val="2"/>
              </w:numPr>
              <w:ind w:left="0" w:firstLine="420" w:firstLineChars="0"/>
              <w:jc w:val="left"/>
              <w:rPr>
                <w:rFonts w:ascii="仿宋_GB2312" w:eastAsia="仿宋_GB2312" w:cs="Times New Roman"/>
                <w:color w:val="auto"/>
                <w:sz w:val="22"/>
                <w:szCs w:val="22"/>
              </w:rPr>
            </w:pPr>
            <w:r>
              <w:rPr>
                <w:rFonts w:hint="eastAsia" w:ascii="仿宋_GB2312" w:eastAsia="仿宋_GB2312" w:cs="Times New Roman"/>
                <w:color w:val="auto"/>
                <w:sz w:val="22"/>
                <w:szCs w:val="22"/>
              </w:rPr>
              <w:t>节能产品□</w:t>
            </w:r>
          </w:p>
          <w:p>
            <w:pPr>
              <w:pStyle w:val="29"/>
              <w:numPr>
                <w:ilvl w:val="0"/>
                <w:numId w:val="2"/>
              </w:numPr>
              <w:ind w:left="0" w:firstLine="420" w:firstLineChars="0"/>
              <w:jc w:val="left"/>
              <w:rPr>
                <w:rFonts w:ascii="仿宋_GB2312" w:eastAsia="仿宋_GB2312" w:cs="Times New Roman"/>
                <w:color w:val="auto"/>
                <w:sz w:val="22"/>
                <w:szCs w:val="22"/>
              </w:rPr>
            </w:pPr>
            <w:r>
              <w:rPr>
                <w:rFonts w:hint="eastAsia" w:ascii="仿宋_GB2312" w:eastAsia="仿宋_GB2312" w:cs="Times New Roman"/>
                <w:color w:val="auto"/>
                <w:sz w:val="22"/>
                <w:szCs w:val="22"/>
              </w:rPr>
              <w:t>环保产品□</w:t>
            </w:r>
          </w:p>
          <w:p>
            <w:pPr>
              <w:pStyle w:val="29"/>
              <w:numPr>
                <w:ilvl w:val="0"/>
                <w:numId w:val="2"/>
              </w:numPr>
              <w:ind w:left="0" w:firstLine="420" w:firstLineChars="0"/>
              <w:jc w:val="left"/>
              <w:rPr>
                <w:rFonts w:ascii="仿宋_GB2312" w:eastAsia="仿宋_GB2312" w:cs="Times New Roman"/>
                <w:color w:val="auto"/>
                <w:sz w:val="22"/>
                <w:szCs w:val="22"/>
              </w:rPr>
            </w:pPr>
            <w:r>
              <w:rPr>
                <w:rFonts w:hint="eastAsia" w:ascii="仿宋_GB2312" w:eastAsia="仿宋_GB2312" w:cs="Times New Roman"/>
                <w:color w:val="auto"/>
                <w:sz w:val="22"/>
                <w:szCs w:val="22"/>
              </w:rPr>
              <w:t>扶持不发达地区和少数民族地区□</w:t>
            </w:r>
          </w:p>
          <w:p>
            <w:pPr>
              <w:pStyle w:val="29"/>
              <w:numPr>
                <w:ilvl w:val="0"/>
                <w:numId w:val="2"/>
              </w:numPr>
              <w:ind w:left="0" w:firstLine="420" w:firstLineChars="0"/>
              <w:jc w:val="left"/>
              <w:rPr>
                <w:rFonts w:ascii="仿宋_GB2312" w:eastAsia="仿宋_GB2312" w:cs="Times New Roman"/>
                <w:color w:val="auto"/>
                <w:sz w:val="22"/>
                <w:szCs w:val="22"/>
              </w:rPr>
            </w:pPr>
            <w:r>
              <w:rPr>
                <w:rFonts w:hint="eastAsia" w:ascii="仿宋_GB2312" w:eastAsia="仿宋_GB2312" w:cs="Times New Roman"/>
                <w:color w:val="auto"/>
                <w:sz w:val="22"/>
                <w:szCs w:val="22"/>
              </w:rPr>
              <w:t>优先采购贫困地区农副产品□</w:t>
            </w:r>
          </w:p>
          <w:p>
            <w:pPr>
              <w:pStyle w:val="29"/>
              <w:numPr>
                <w:ilvl w:val="0"/>
                <w:numId w:val="2"/>
              </w:numPr>
              <w:ind w:left="0" w:firstLine="420" w:firstLineChars="0"/>
              <w:jc w:val="left"/>
              <w:rPr>
                <w:rFonts w:ascii="仿宋_GB2312" w:eastAsia="仿宋_GB2312" w:cs="Times New Roman"/>
                <w:color w:val="auto"/>
                <w:sz w:val="22"/>
                <w:szCs w:val="22"/>
              </w:rPr>
            </w:pPr>
            <w:r>
              <w:rPr>
                <w:rFonts w:hint="eastAsia" w:ascii="仿宋_GB2312" w:eastAsia="仿宋_GB2312" w:cs="Times New Roman"/>
                <w:color w:val="auto"/>
                <w:sz w:val="22"/>
                <w:szCs w:val="22"/>
              </w:rPr>
              <w:t>优先采购聘用建档立卡贫困人员物业公司提供的物业服务□</w:t>
            </w:r>
          </w:p>
          <w:p>
            <w:pPr>
              <w:pStyle w:val="29"/>
              <w:numPr>
                <w:ilvl w:val="0"/>
                <w:numId w:val="2"/>
              </w:numPr>
              <w:ind w:left="0" w:firstLine="420" w:firstLineChars="0"/>
              <w:jc w:val="left"/>
              <w:rPr>
                <w:rFonts w:ascii="仿宋_GB2312" w:eastAsia="仿宋_GB2312" w:cs="Times New Roman"/>
                <w:color w:val="auto"/>
                <w:sz w:val="22"/>
                <w:szCs w:val="22"/>
              </w:rPr>
            </w:pPr>
            <w:r>
              <w:rPr>
                <w:rFonts w:hint="eastAsia" w:ascii="仿宋_GB2312" w:eastAsia="仿宋_GB2312" w:cs="Times New Roman"/>
                <w:color w:val="auto"/>
                <w:sz w:val="22"/>
                <w:szCs w:val="22"/>
              </w:rPr>
              <w:t>属于监狱企业扶持范围</w:t>
            </w:r>
            <w:r>
              <w:rPr>
                <w:rFonts w:hint="eastAsia" w:ascii="仿宋_GB2312" w:eastAsia="仿宋_GB2312" w:cs="Times New Roman"/>
                <w:color w:val="auto"/>
                <w:sz w:val="22"/>
                <w:szCs w:val="22"/>
              </w:rPr>
              <w:t>□</w:t>
            </w:r>
          </w:p>
          <w:p>
            <w:pPr>
              <w:pStyle w:val="29"/>
              <w:tabs>
                <w:tab w:val="left" w:pos="0"/>
              </w:tabs>
              <w:ind w:left="420" w:firstLine="0" w:firstLineChars="0"/>
              <w:jc w:val="left"/>
              <w:rPr>
                <w:rFonts w:ascii="仿宋_GB2312" w:eastAsia="仿宋_GB2312" w:cs="Times New Roman"/>
                <w:i/>
                <w:color w:val="auto"/>
                <w:sz w:val="22"/>
                <w:szCs w:val="22"/>
              </w:rPr>
            </w:pPr>
            <w:r>
              <w:rPr>
                <w:rFonts w:hint="eastAsia" w:ascii="仿宋_GB2312" w:eastAsia="仿宋_GB2312" w:cs="Times New Roman"/>
                <w:i/>
                <w:color w:val="auto"/>
                <w:sz w:val="22"/>
                <w:szCs w:val="22"/>
              </w:rPr>
              <w:t>（根据项目情况，若有其它政策扶持范围请列出）</w:t>
            </w:r>
          </w:p>
          <w:p>
            <w:pPr>
              <w:pStyle w:val="29"/>
              <w:tabs>
                <w:tab w:val="left" w:pos="0"/>
              </w:tabs>
              <w:ind w:left="420" w:firstLine="0" w:firstLineChars="0"/>
              <w:jc w:val="left"/>
              <w:rPr>
                <w:rFonts w:ascii="仿宋_GB2312" w:eastAsia="仿宋_GB2312" w:cs="Times New Roman"/>
                <w:color w:val="auto"/>
                <w:sz w:val="22"/>
                <w:szCs w:val="22"/>
              </w:rPr>
            </w:pPr>
            <w:r>
              <w:rPr>
                <w:rFonts w:hint="eastAsia" w:ascii="仿宋_GB2312" w:eastAsia="仿宋_GB2312" w:cs="Times New Roman"/>
                <w:color w:val="auto"/>
                <w:sz w:val="22"/>
                <w:szCs w:val="22"/>
              </w:rPr>
              <w:t>（二）不属于扶持范围 □</w:t>
            </w:r>
          </w:p>
          <w:p>
            <w:pPr>
              <w:pStyle w:val="29"/>
              <w:tabs>
                <w:tab w:val="left" w:pos="0"/>
              </w:tabs>
              <w:ind w:left="420" w:firstLine="0" w:firstLineChars="0"/>
              <w:jc w:val="left"/>
              <w:rPr>
                <w:rFonts w:ascii="仿宋_GB2312" w:eastAsia="仿宋_GB2312" w:cs="Times New Roman"/>
                <w:color w:val="auto"/>
                <w:sz w:val="22"/>
                <w:szCs w:val="22"/>
              </w:rPr>
            </w:pPr>
            <w:r>
              <w:rPr>
                <w:rFonts w:hint="eastAsia" w:ascii="仿宋_GB2312" w:eastAsia="仿宋_GB2312" w:cs="Times New Roman"/>
                <w:color w:val="auto"/>
                <w:sz w:val="22"/>
                <w:szCs w:val="22"/>
              </w:rPr>
              <w:t xml:space="preserve">（三）不涉及扶持政策 </w:t>
            </w:r>
            <w:r>
              <w:rPr>
                <w:rFonts w:hint="eastAsia" w:ascii="仿宋_GB2312" w:eastAsia="仿宋_GB2312"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68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2</w:t>
            </w:r>
          </w:p>
        </w:tc>
        <w:tc>
          <w:tcPr>
            <w:tcW w:w="2879" w:type="dxa"/>
            <w:gridSpan w:val="2"/>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采购数量、采购标的的功能标准、性能标准、材质标准、安全标准、服务标准以及是否有法律法规规定的强制性标准</w:t>
            </w:r>
          </w:p>
        </w:tc>
        <w:tc>
          <w:tcPr>
            <w:tcW w:w="5760"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意见：</w:t>
            </w:r>
            <w:r>
              <w:rPr>
                <w:rFonts w:hint="eastAsia" w:ascii="仿宋_GB2312" w:eastAsia="仿宋_GB2312" w:cs="Times New Roman"/>
                <w:i/>
                <w:color w:val="auto"/>
                <w:kern w:val="0"/>
                <w:sz w:val="22"/>
                <w:szCs w:val="22"/>
              </w:rPr>
              <w:t>（以下内容为参考提示性内容，请根据项目实际情况填写</w:t>
            </w:r>
            <w:r>
              <w:rPr>
                <w:rFonts w:ascii="仿宋_GB2312" w:eastAsia="仿宋_GB2312" w:cs="Times New Roman"/>
                <w:i/>
                <w:color w:val="auto"/>
                <w:kern w:val="0"/>
                <w:sz w:val="22"/>
                <w:szCs w:val="22"/>
              </w:rPr>
              <w:t>)</w:t>
            </w:r>
          </w:p>
          <w:p>
            <w:pPr>
              <w:ind w:firstLine="440" w:firstLineChars="200"/>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采购数量满足业主要求，功能标准、安全标准、服务标准等均符合政府采购法及相关法律法规规定要求。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68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3</w:t>
            </w:r>
          </w:p>
        </w:tc>
        <w:tc>
          <w:tcPr>
            <w:tcW w:w="28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拟采用的采购方式、</w:t>
            </w:r>
          </w:p>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评审方法和评审标准</w:t>
            </w:r>
          </w:p>
        </w:tc>
        <w:tc>
          <w:tcPr>
            <w:tcW w:w="5760"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意见：</w:t>
            </w:r>
            <w:r>
              <w:rPr>
                <w:rFonts w:hint="eastAsia" w:ascii="仿宋_GB2312" w:eastAsia="仿宋_GB2312" w:cs="Times New Roman"/>
                <w:i/>
                <w:color w:val="auto"/>
                <w:kern w:val="0"/>
                <w:sz w:val="22"/>
                <w:szCs w:val="22"/>
              </w:rPr>
              <w:t>（以下内容为参考提示性内容，请根据项目实际情况填写</w:t>
            </w:r>
            <w:r>
              <w:rPr>
                <w:rFonts w:ascii="仿宋_GB2312" w:eastAsia="仿宋_GB2312" w:cs="Times New Roman"/>
                <w:i/>
                <w:color w:val="auto"/>
                <w:kern w:val="0"/>
                <w:sz w:val="22"/>
                <w:szCs w:val="22"/>
              </w:rPr>
              <w:t>)</w:t>
            </w:r>
          </w:p>
          <w:p>
            <w:pPr>
              <w:ind w:firstLine="440" w:firstLineChars="200"/>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采用公开招标的采购方式、评审方法为综合评分法。评审标准设置合理，无倾向性和排他性。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8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4</w:t>
            </w:r>
          </w:p>
        </w:tc>
        <w:tc>
          <w:tcPr>
            <w:tcW w:w="28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拟确定的投标人</w:t>
            </w:r>
          </w:p>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参加采购活动的资格条件</w:t>
            </w:r>
          </w:p>
        </w:tc>
        <w:tc>
          <w:tcPr>
            <w:tcW w:w="5760"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意见：</w:t>
            </w:r>
            <w:r>
              <w:rPr>
                <w:rFonts w:hint="eastAsia" w:ascii="仿宋_GB2312" w:eastAsia="仿宋_GB2312" w:cs="Times New Roman"/>
                <w:i/>
                <w:color w:val="auto"/>
                <w:kern w:val="0"/>
                <w:sz w:val="22"/>
                <w:szCs w:val="22"/>
              </w:rPr>
              <w:t>（以下内容为参考提示性内容，请根据项目实际情况填写</w:t>
            </w:r>
            <w:r>
              <w:rPr>
                <w:rFonts w:ascii="仿宋_GB2312" w:eastAsia="仿宋_GB2312" w:cs="Times New Roman"/>
                <w:i/>
                <w:color w:val="auto"/>
                <w:kern w:val="0"/>
                <w:sz w:val="22"/>
                <w:szCs w:val="22"/>
              </w:rPr>
              <w:t>)</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本项目拟确定的投标人参加采购活动的资格条件设置合理，符合政府采购法第二十二条规定，不存在歧视性和倾向性。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68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5</w:t>
            </w:r>
          </w:p>
        </w:tc>
        <w:tc>
          <w:tcPr>
            <w:tcW w:w="2879" w:type="dxa"/>
            <w:gridSpan w:val="2"/>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政府采购项目的实质性要求，政府采购项目履约时间和方式、验收方法和标准及其他合同实质性条款</w:t>
            </w:r>
          </w:p>
        </w:tc>
        <w:tc>
          <w:tcPr>
            <w:tcW w:w="5760"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意见：</w:t>
            </w:r>
            <w:r>
              <w:rPr>
                <w:rFonts w:hint="eastAsia" w:ascii="仿宋_GB2312" w:eastAsia="仿宋_GB2312" w:cs="Times New Roman"/>
                <w:i/>
                <w:color w:val="auto"/>
                <w:kern w:val="0"/>
                <w:sz w:val="22"/>
                <w:szCs w:val="22"/>
              </w:rPr>
              <w:t>（以下内容为参考提示性内容，请根据项目实际情况填写</w:t>
            </w:r>
            <w:r>
              <w:rPr>
                <w:rFonts w:ascii="仿宋_GB2312" w:eastAsia="仿宋_GB2312" w:cs="Times New Roman"/>
                <w:i/>
                <w:color w:val="auto"/>
                <w:kern w:val="0"/>
                <w:sz w:val="22"/>
                <w:szCs w:val="22"/>
              </w:rPr>
              <w:t>)</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设置的实质性要求合理、政府采购项目履约时间和方式、验收方法和标准及其他合同实质性条款符合相关规定。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68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6</w:t>
            </w:r>
          </w:p>
        </w:tc>
        <w:tc>
          <w:tcPr>
            <w:tcW w:w="287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其他需要论证的事项</w:t>
            </w:r>
          </w:p>
        </w:tc>
        <w:tc>
          <w:tcPr>
            <w:tcW w:w="5760" w:type="dxa"/>
            <w:gridSpan w:val="3"/>
            <w:tcBorders>
              <w:top w:val="single" w:color="auto" w:sz="4" w:space="0"/>
              <w:left w:val="single" w:color="auto" w:sz="4" w:space="0"/>
              <w:bottom w:val="single" w:color="auto" w:sz="4" w:space="0"/>
              <w:right w:val="single" w:color="auto" w:sz="4" w:space="0"/>
            </w:tcBorders>
            <w:noWrap/>
            <w:vAlign w:val="center"/>
          </w:tcPr>
          <w:p>
            <w:pPr>
              <w:spacing w:line="200" w:lineRule="exact"/>
              <w:jc w:val="left"/>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①是否接受联合体   是□    否□</w:t>
            </w:r>
          </w:p>
          <w:p>
            <w:pPr>
              <w:pStyle w:val="9"/>
              <w:spacing w:before="156" w:beforeLines="0" w:after="156" w:afterLines="0" w:line="200" w:lineRule="exact"/>
              <w:ind w:left="447" w:hanging="447"/>
              <w:rPr>
                <w:rFonts w:ascii="仿宋_GB2312" w:eastAsia="仿宋_GB2312" w:cs="Times New Roman"/>
                <w:color w:val="auto"/>
                <w:sz w:val="22"/>
                <w:szCs w:val="22"/>
              </w:rPr>
            </w:pPr>
            <w:r>
              <w:rPr>
                <w:rFonts w:hint="eastAsia" w:ascii="仿宋_GB2312" w:eastAsia="仿宋_GB2312" w:cs="Times New Roman"/>
                <w:color w:val="auto"/>
                <w:sz w:val="22"/>
                <w:szCs w:val="22"/>
              </w:rPr>
              <w:t>②是否接受备选方案   是□    否□</w:t>
            </w:r>
          </w:p>
          <w:p>
            <w:pPr>
              <w:pStyle w:val="9"/>
              <w:spacing w:before="156" w:beforeLines="0" w:after="156" w:afterLines="0" w:line="200" w:lineRule="exact"/>
              <w:ind w:left="447" w:hanging="447"/>
              <w:rPr>
                <w:rFonts w:ascii="仿宋_GB2312" w:eastAsia="仿宋_GB2312" w:cs="Times New Roman"/>
                <w:color w:val="auto"/>
                <w:sz w:val="22"/>
                <w:szCs w:val="22"/>
              </w:rPr>
            </w:pPr>
            <w:r>
              <w:rPr>
                <w:rFonts w:hint="eastAsia" w:ascii="仿宋_GB2312" w:eastAsia="仿宋_GB2312" w:cs="Times New Roman"/>
                <w:color w:val="auto"/>
                <w:sz w:val="22"/>
                <w:szCs w:val="22"/>
              </w:rPr>
              <w:t>③是否经财政部门同意采购进口产品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9325" w:type="dxa"/>
            <w:gridSpan w:val="6"/>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专业人员或专家签字：</w:t>
            </w:r>
          </w:p>
          <w:p>
            <w:pPr>
              <w:pStyle w:val="2"/>
              <w:rPr>
                <w:color w:val="auto"/>
              </w:rPr>
            </w:pPr>
          </w:p>
          <w:p>
            <w:pPr>
              <w:pStyle w:val="2"/>
              <w:jc w:val="both"/>
              <w:rPr>
                <w:color w:val="auto"/>
              </w:rPr>
            </w:pPr>
          </w:p>
        </w:tc>
      </w:tr>
    </w:tbl>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r>
        <w:rPr>
          <w:rFonts w:hint="eastAsia" w:ascii="仿宋_GB2312" w:eastAsia="仿宋_GB2312" w:cs="Times New Roman"/>
          <w:bCs/>
          <w:color w:val="auto"/>
          <w:kern w:val="0"/>
          <w:sz w:val="28"/>
          <w:szCs w:val="28"/>
        </w:rPr>
        <w:t>专业人员或专家综合论证意见表</w:t>
      </w:r>
    </w:p>
    <w:p>
      <w:pPr>
        <w:rPr>
          <w:color w:val="auto"/>
          <w:szCs w:val="21"/>
        </w:rPr>
      </w:pPr>
    </w:p>
    <w:tbl>
      <w:tblPr>
        <w:tblStyle w:val="15"/>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3460"/>
        <w:gridCol w:w="123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3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采购人</w:t>
            </w:r>
          </w:p>
        </w:tc>
        <w:tc>
          <w:tcPr>
            <w:tcW w:w="3460" w:type="dxa"/>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color w:val="auto"/>
                <w:kern w:val="0"/>
                <w:sz w:val="22"/>
                <w:szCs w:val="22"/>
              </w:rPr>
            </w:pPr>
          </w:p>
        </w:tc>
        <w:tc>
          <w:tcPr>
            <w:tcW w:w="1230" w:type="dxa"/>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论证时间</w:t>
            </w:r>
          </w:p>
        </w:tc>
        <w:tc>
          <w:tcPr>
            <w:tcW w:w="2295" w:type="dxa"/>
            <w:tcBorders>
              <w:top w:val="single" w:color="auto" w:sz="4" w:space="0"/>
              <w:left w:val="single" w:color="auto" w:sz="4" w:space="0"/>
              <w:bottom w:val="single" w:color="auto" w:sz="4" w:space="0"/>
              <w:right w:val="single" w:color="auto" w:sz="4" w:space="0"/>
            </w:tcBorders>
            <w:noWrap/>
            <w:vAlign w:val="center"/>
          </w:tcPr>
          <w:p>
            <w:pPr>
              <w:ind w:firstLine="660" w:firstLineChars="300"/>
              <w:jc w:val="left"/>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 xml:space="preserve">年   月  </w:t>
            </w:r>
            <w:r>
              <w:rPr>
                <w:rFonts w:ascii="仿宋_GB2312" w:eastAsia="仿宋_GB2312" w:cs="Times New Roman"/>
                <w:color w:val="auto"/>
                <w:kern w:val="0"/>
                <w:sz w:val="22"/>
                <w:szCs w:val="22"/>
              </w:rPr>
              <w:t xml:space="preserve"> </w:t>
            </w:r>
            <w:r>
              <w:rPr>
                <w:rFonts w:hint="eastAsia" w:ascii="仿宋_GB2312" w:eastAsia="仿宋_GB2312" w:cs="Times New Roman"/>
                <w:color w:val="auto"/>
                <w:kern w:val="0"/>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13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采购项目名称</w:t>
            </w:r>
          </w:p>
        </w:tc>
        <w:tc>
          <w:tcPr>
            <w:tcW w:w="6985"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3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资金来源</w:t>
            </w:r>
          </w:p>
        </w:tc>
        <w:tc>
          <w:tcPr>
            <w:tcW w:w="6985"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13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采购内容需求</w:t>
            </w:r>
          </w:p>
        </w:tc>
        <w:tc>
          <w:tcPr>
            <w:tcW w:w="6985" w:type="dxa"/>
            <w:gridSpan w:val="3"/>
            <w:tcBorders>
              <w:top w:val="single" w:color="auto" w:sz="4" w:space="0"/>
              <w:left w:val="single" w:color="auto" w:sz="4" w:space="0"/>
              <w:bottom w:val="single" w:color="auto" w:sz="4" w:space="0"/>
              <w:right w:val="single" w:color="auto" w:sz="4" w:space="0"/>
            </w:tcBorders>
            <w:noWrap/>
            <w:vAlign w:val="center"/>
          </w:tcPr>
          <w:p>
            <w:pPr>
              <w:ind w:firstLine="220" w:firstLineChars="100"/>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XXXX</w:t>
            </w:r>
            <w:r>
              <w:rPr>
                <w:rFonts w:hint="eastAsia" w:ascii="仿宋_GB2312" w:eastAsia="仿宋_GB2312" w:cs="Times New Roman"/>
                <w:color w:val="auto"/>
                <w:kern w:val="0"/>
                <w:sz w:val="22"/>
                <w:szCs w:val="22"/>
              </w:rPr>
              <w:t>采购项目技术、服务、商务及其他要求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trPr>
        <w:tc>
          <w:tcPr>
            <w:tcW w:w="213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需求论证的内容</w:t>
            </w:r>
          </w:p>
        </w:tc>
        <w:tc>
          <w:tcPr>
            <w:tcW w:w="6985"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（以下属于提示性语言，请根据具体项目情况组织文字）</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（一）是否属于政府采购政策扶持范围；</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（二）采购数量、采购标的的功能标准、性能标准、材质标准、安全标准、服务标准以及是否有法律法规规定的强制性标准；</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（三）拟采用的采购方式、评审方法和评审标准；</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（四）拟确定的投标人参加采购活动的资格条件；</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（五）政府采购项目的实质性要求，政府采购项目履约时间和方式、验收方法和标准及其他合同实质性条款；</w:t>
            </w:r>
          </w:p>
          <w:p>
            <w:pPr>
              <w:jc w:val="left"/>
              <w:rPr>
                <w:rFonts w:ascii="仿宋_GB2312" w:eastAsia="仿宋_GB2312" w:cs="Times New Roman"/>
                <w:color w:val="auto"/>
                <w:kern w:val="0"/>
                <w:sz w:val="22"/>
                <w:szCs w:val="22"/>
              </w:rPr>
            </w:pPr>
            <w:r>
              <w:rPr>
                <w:rFonts w:hint="eastAsia" w:ascii="仿宋_GB2312" w:eastAsia="仿宋_GB2312" w:cs="Times New Roman"/>
                <w:i/>
                <w:color w:val="auto"/>
                <w:kern w:val="0"/>
                <w:sz w:val="22"/>
                <w:szCs w:val="22"/>
              </w:rPr>
              <w:t>（六）其他需求论证的事项。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0" w:hRule="atLeast"/>
        </w:trPr>
        <w:tc>
          <w:tcPr>
            <w:tcW w:w="213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专业人员（专家）需求论证结论</w:t>
            </w:r>
          </w:p>
        </w:tc>
        <w:tc>
          <w:tcPr>
            <w:tcW w:w="6985"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（以下属于提示性语言，请根据具体项目情况组织文字）</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1.本项目（属于/不属于）政府采购政策促进中小企业发展扶持范围。</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2.采购数量满足业主要求，功能标准、安全标准、服务标准等均符合政府采购法及相关法律法规规定要求。</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3.本项目拟采用公开招标的方式进行采购，本项目的评审方法使用综合评分法，评审标准设置合理，无倾向性和排他性。</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4.拟确定的投标人参加采购活动的资格条件设置合理，符合政府采购法第二十二条规定，不存在歧视性和倾向性。</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5.设置的实质性要求合理、政府采购项目履约时间和方式、验收方法和标准及其他合同实质性条款符合相关规定。</w:t>
            </w:r>
          </w:p>
          <w:p>
            <w:pPr>
              <w:jc w:val="left"/>
              <w:rPr>
                <w:rFonts w:ascii="仿宋_GB2312" w:eastAsia="仿宋_GB2312" w:cs="Times New Roman"/>
                <w:i/>
                <w:color w:val="auto"/>
                <w:kern w:val="0"/>
                <w:sz w:val="22"/>
                <w:szCs w:val="22"/>
              </w:rPr>
            </w:pPr>
            <w:r>
              <w:rPr>
                <w:rFonts w:hint="eastAsia" w:ascii="仿宋_GB2312" w:eastAsia="仿宋_GB2312" w:cs="Times New Roman"/>
                <w:i/>
                <w:color w:val="auto"/>
                <w:kern w:val="0"/>
                <w:sz w:val="22"/>
                <w:szCs w:val="22"/>
              </w:rPr>
              <w:t>6.本项目（不接受/接受）联合体投标、(不接受/接受)备选方案。</w:t>
            </w:r>
          </w:p>
          <w:p>
            <w:pPr>
              <w:jc w:val="left"/>
              <w:rPr>
                <w:rFonts w:ascii="仿宋_GB2312" w:eastAsia="仿宋_GB2312" w:cs="Times New Roman"/>
                <w:color w:val="auto"/>
                <w:kern w:val="0"/>
                <w:sz w:val="22"/>
                <w:szCs w:val="22"/>
              </w:rPr>
            </w:pPr>
            <w:r>
              <w:rPr>
                <w:rFonts w:hint="eastAsia" w:ascii="仿宋_GB2312" w:eastAsia="仿宋_GB2312" w:cs="Times New Roman"/>
                <w:i/>
                <w:color w:val="auto"/>
                <w:kern w:val="0"/>
                <w:sz w:val="22"/>
                <w:szCs w:val="22"/>
              </w:rPr>
              <w:t>7.建议采购。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115" w:type="dxa"/>
            <w:gridSpan w:val="4"/>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cs="Times New Roman"/>
                <w:color w:val="auto"/>
                <w:kern w:val="0"/>
                <w:sz w:val="22"/>
                <w:szCs w:val="22"/>
              </w:rPr>
            </w:pPr>
            <w:r>
              <w:rPr>
                <w:rFonts w:hint="eastAsia" w:ascii="仿宋_GB2312" w:eastAsia="仿宋_GB2312" w:cs="Times New Roman"/>
                <w:color w:val="auto"/>
                <w:kern w:val="0"/>
                <w:sz w:val="22"/>
                <w:szCs w:val="22"/>
              </w:rPr>
              <w:t>专业人员或专家签字：</w:t>
            </w:r>
          </w:p>
          <w:p>
            <w:pPr>
              <w:pStyle w:val="2"/>
              <w:rPr>
                <w:color w:val="auto"/>
              </w:rPr>
            </w:pPr>
          </w:p>
          <w:p>
            <w:pPr>
              <w:pStyle w:val="2"/>
              <w:rPr>
                <w:color w:val="auto"/>
              </w:rPr>
            </w:pPr>
          </w:p>
          <w:p>
            <w:pPr>
              <w:pStyle w:val="2"/>
              <w:jc w:val="both"/>
              <w:rPr>
                <w:color w:val="auto"/>
              </w:rPr>
            </w:pPr>
          </w:p>
          <w:p>
            <w:pPr>
              <w:pStyle w:val="2"/>
              <w:jc w:val="both"/>
              <w:rPr>
                <w:color w:val="auto"/>
              </w:rPr>
            </w:pPr>
          </w:p>
          <w:p>
            <w:pPr>
              <w:pStyle w:val="2"/>
              <w:jc w:val="both"/>
              <w:rPr>
                <w:color w:val="auto"/>
              </w:rPr>
            </w:pPr>
          </w:p>
          <w:p>
            <w:pPr>
              <w:pStyle w:val="2"/>
              <w:jc w:val="both"/>
              <w:rPr>
                <w:color w:val="auto"/>
              </w:rPr>
            </w:pPr>
          </w:p>
          <w:p>
            <w:pPr>
              <w:pStyle w:val="2"/>
              <w:jc w:val="both"/>
              <w:rPr>
                <w:color w:val="auto"/>
              </w:rPr>
            </w:pPr>
          </w:p>
          <w:p>
            <w:pPr>
              <w:pStyle w:val="2"/>
              <w:jc w:val="both"/>
              <w:rPr>
                <w:color w:val="auto"/>
              </w:rPr>
            </w:pPr>
          </w:p>
        </w:tc>
      </w:tr>
    </w:tbl>
    <w:p>
      <w:pPr>
        <w:pStyle w:val="13"/>
        <w:shd w:val="clear" w:color="auto" w:fill="FFFFFF"/>
        <w:spacing w:line="500" w:lineRule="exact"/>
        <w:ind w:firstLine="641"/>
        <w:jc w:val="both"/>
        <w:rPr>
          <w:rFonts w:ascii="仿宋_GB2312" w:eastAsia="仿宋_GB2312" w:cs="Times New Roman"/>
          <w:color w:val="auto"/>
          <w:sz w:val="32"/>
          <w:szCs w:val="32"/>
        </w:rPr>
      </w:pPr>
    </w:p>
    <w:p>
      <w:pPr>
        <w:pStyle w:val="13"/>
        <w:shd w:val="clear" w:color="auto" w:fill="FFFFFF"/>
        <w:spacing w:before="312" w:beforeLines="100" w:after="312" w:afterLines="100" w:line="560" w:lineRule="exact"/>
        <w:rPr>
          <w:rFonts w:ascii="仿宋_GB2312" w:eastAsia="仿宋_GB2312" w:cs="Times New Roman"/>
          <w:b/>
          <w:color w:val="auto"/>
          <w:sz w:val="36"/>
          <w:szCs w:val="36"/>
        </w:rPr>
      </w:pPr>
      <w:r>
        <w:rPr>
          <w:rFonts w:hint="eastAsia" w:ascii="仿宋_GB2312" w:eastAsia="仿宋_GB2312" w:cs="Times New Roman"/>
          <w:b/>
          <w:color w:val="auto"/>
          <w:sz w:val="36"/>
          <w:szCs w:val="36"/>
        </w:rPr>
        <w:t>五、需求论证专业人员或专家承诺函</w:t>
      </w:r>
    </w:p>
    <w:p>
      <w:pPr>
        <w:jc w:val="center"/>
        <w:rPr>
          <w:rFonts w:ascii="仿宋_GB2312" w:eastAsia="仿宋_GB2312" w:cs="Times New Roman"/>
          <w:bCs/>
          <w:color w:val="auto"/>
          <w:kern w:val="0"/>
          <w:sz w:val="28"/>
          <w:szCs w:val="28"/>
        </w:rPr>
      </w:pPr>
      <w:r>
        <w:rPr>
          <w:rFonts w:hint="eastAsia" w:ascii="仿宋_GB2312" w:eastAsia="仿宋_GB2312" w:cs="Times New Roman"/>
          <w:bCs/>
          <w:color w:val="auto"/>
          <w:kern w:val="0"/>
          <w:sz w:val="28"/>
          <w:szCs w:val="28"/>
        </w:rPr>
        <w:t>本人承诺</w:t>
      </w:r>
    </w:p>
    <w:p>
      <w:pPr>
        <w:ind w:firstLine="560" w:firstLineChars="200"/>
        <w:jc w:val="left"/>
        <w:rPr>
          <w:rFonts w:ascii="仿宋_GB2312" w:eastAsia="仿宋_GB2312" w:cs="Times New Roman"/>
          <w:bCs/>
          <w:color w:val="auto"/>
          <w:kern w:val="0"/>
          <w:sz w:val="28"/>
          <w:szCs w:val="28"/>
        </w:rPr>
      </w:pPr>
      <w:r>
        <w:rPr>
          <w:rFonts w:hint="eastAsia" w:ascii="仿宋_GB2312" w:eastAsia="仿宋_GB2312" w:cs="Times New Roman"/>
          <w:bCs/>
          <w:color w:val="auto"/>
          <w:kern w:val="0"/>
          <w:sz w:val="28"/>
          <w:szCs w:val="28"/>
        </w:rPr>
        <w:t>一、本人熟悉该类论证项目，与采购代理机构、采购单位及其他政府采购当事人没有利害关系；</w:t>
      </w:r>
    </w:p>
    <w:p>
      <w:pPr>
        <w:ind w:firstLine="560" w:firstLineChars="200"/>
        <w:jc w:val="left"/>
        <w:rPr>
          <w:rFonts w:ascii="仿宋_GB2312" w:eastAsia="仿宋_GB2312" w:cs="Times New Roman"/>
          <w:bCs/>
          <w:color w:val="auto"/>
          <w:kern w:val="0"/>
          <w:sz w:val="28"/>
          <w:szCs w:val="28"/>
        </w:rPr>
      </w:pPr>
      <w:r>
        <w:rPr>
          <w:rFonts w:hint="eastAsia" w:ascii="仿宋_GB2312" w:eastAsia="仿宋_GB2312" w:cs="Times New Roman"/>
          <w:bCs/>
          <w:color w:val="auto"/>
          <w:kern w:val="0"/>
          <w:sz w:val="28"/>
          <w:szCs w:val="28"/>
        </w:rPr>
        <w:t>二、本人具有中级及以上专业技术职称或政府采购评审专家资格，或属于具有特殊行业突出专业特长、熟悉产品情况和商品销售行情的专业人员；</w:t>
      </w:r>
    </w:p>
    <w:p>
      <w:pPr>
        <w:ind w:firstLine="560" w:firstLineChars="200"/>
        <w:jc w:val="left"/>
        <w:rPr>
          <w:rFonts w:ascii="仿宋_GB2312" w:eastAsia="仿宋_GB2312" w:cs="Times New Roman"/>
          <w:bCs/>
          <w:color w:val="auto"/>
          <w:kern w:val="0"/>
          <w:sz w:val="28"/>
          <w:szCs w:val="28"/>
        </w:rPr>
      </w:pPr>
      <w:r>
        <w:rPr>
          <w:rFonts w:hint="eastAsia" w:ascii="仿宋_GB2312" w:eastAsia="仿宋_GB2312" w:cs="Times New Roman"/>
          <w:bCs/>
          <w:color w:val="auto"/>
          <w:kern w:val="0"/>
          <w:sz w:val="28"/>
          <w:szCs w:val="28"/>
        </w:rPr>
        <w:t>三、本人愿意以独立身份参加政府采购项目需求论证工作，并接受财政部门的监督管理；</w:t>
      </w:r>
    </w:p>
    <w:p>
      <w:pPr>
        <w:ind w:firstLine="560" w:firstLineChars="200"/>
        <w:jc w:val="left"/>
        <w:rPr>
          <w:rFonts w:ascii="仿宋_GB2312" w:eastAsia="仿宋_GB2312" w:cs="Times New Roman"/>
          <w:bCs/>
          <w:color w:val="auto"/>
          <w:kern w:val="0"/>
          <w:sz w:val="28"/>
          <w:szCs w:val="28"/>
        </w:rPr>
      </w:pPr>
      <w:r>
        <w:rPr>
          <w:rFonts w:hint="eastAsia" w:ascii="仿宋_GB2312" w:eastAsia="仿宋_GB2312" w:cs="Times New Roman"/>
          <w:bCs/>
          <w:color w:val="auto"/>
          <w:kern w:val="0"/>
          <w:sz w:val="28"/>
          <w:szCs w:val="28"/>
        </w:rPr>
        <w:t>四、本人承诺认真、公正、诚实、廉洁地履行论证职责，如实出具论证意见，承担不实论证意见的相关法律责任；</w:t>
      </w:r>
    </w:p>
    <w:p>
      <w:pPr>
        <w:ind w:firstLine="560" w:firstLineChars="200"/>
        <w:jc w:val="left"/>
        <w:rPr>
          <w:rFonts w:ascii="仿宋_GB2312" w:eastAsia="仿宋_GB2312" w:cs="Times New Roman"/>
          <w:bCs/>
          <w:color w:val="auto"/>
          <w:kern w:val="0"/>
          <w:sz w:val="28"/>
          <w:szCs w:val="28"/>
        </w:rPr>
      </w:pPr>
      <w:r>
        <w:rPr>
          <w:rFonts w:hint="eastAsia" w:ascii="仿宋_GB2312" w:eastAsia="仿宋_GB2312" w:cs="Times New Roman"/>
          <w:bCs/>
          <w:color w:val="auto"/>
          <w:kern w:val="0"/>
          <w:sz w:val="28"/>
          <w:szCs w:val="28"/>
        </w:rPr>
        <w:t>五、本人没有违纪违法等不良记录。</w:t>
      </w:r>
    </w:p>
    <w:p>
      <w:pPr>
        <w:ind w:firstLine="560" w:firstLineChars="200"/>
        <w:jc w:val="left"/>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p>
    <w:p>
      <w:pPr>
        <w:jc w:val="center"/>
        <w:rPr>
          <w:rFonts w:ascii="仿宋_GB2312" w:eastAsia="仿宋_GB2312" w:cs="Times New Roman"/>
          <w:bCs/>
          <w:color w:val="auto"/>
          <w:kern w:val="0"/>
          <w:sz w:val="28"/>
          <w:szCs w:val="28"/>
        </w:rPr>
      </w:pPr>
      <w:r>
        <w:rPr>
          <w:rFonts w:hint="eastAsia" w:ascii="仿宋_GB2312" w:eastAsia="仿宋_GB2312" w:cs="Times New Roman"/>
          <w:bCs/>
          <w:color w:val="auto"/>
          <w:kern w:val="0"/>
          <w:sz w:val="28"/>
          <w:szCs w:val="28"/>
        </w:rPr>
        <w:t xml:space="preserve">                             专业人员或专家签字;</w:t>
      </w:r>
    </w:p>
    <w:p>
      <w:pPr>
        <w:jc w:val="center"/>
        <w:rPr>
          <w:rFonts w:ascii="仿宋_GB2312" w:eastAsia="仿宋_GB2312" w:cs="Times New Roman"/>
          <w:bCs/>
          <w:color w:val="auto"/>
          <w:kern w:val="0"/>
          <w:sz w:val="28"/>
          <w:szCs w:val="28"/>
        </w:rPr>
      </w:pPr>
      <w:r>
        <w:rPr>
          <w:rFonts w:hint="eastAsia" w:ascii="仿宋_GB2312" w:eastAsia="仿宋_GB2312" w:cs="Times New Roman"/>
          <w:bCs/>
          <w:color w:val="auto"/>
          <w:kern w:val="0"/>
          <w:sz w:val="28"/>
          <w:szCs w:val="28"/>
        </w:rPr>
        <w:t xml:space="preserve">                               </w:t>
      </w:r>
      <w:r>
        <w:rPr>
          <w:rFonts w:ascii="仿宋_GB2312" w:eastAsia="仿宋_GB2312" w:cs="Times New Roman"/>
          <w:bCs/>
          <w:color w:val="auto"/>
          <w:kern w:val="0"/>
          <w:sz w:val="28"/>
          <w:szCs w:val="28"/>
        </w:rPr>
        <w:t xml:space="preserve">    </w:t>
      </w:r>
      <w:r>
        <w:rPr>
          <w:rFonts w:hint="eastAsia" w:ascii="仿宋_GB2312" w:eastAsia="仿宋_GB2312" w:cs="Times New Roman"/>
          <w:bCs/>
          <w:color w:val="auto"/>
          <w:kern w:val="0"/>
          <w:sz w:val="28"/>
          <w:szCs w:val="28"/>
        </w:rPr>
        <w:t>年    月    日</w:t>
      </w:r>
    </w:p>
    <w:p>
      <w:pPr>
        <w:pStyle w:val="13"/>
        <w:shd w:val="clear" w:color="auto" w:fill="FFFFFF"/>
        <w:spacing w:line="500" w:lineRule="exact"/>
        <w:ind w:firstLine="641"/>
        <w:jc w:val="both"/>
        <w:rPr>
          <w:rFonts w:ascii="仿宋_GB2312" w:eastAsia="仿宋_GB2312" w:cs="Times New Roman"/>
          <w:color w:val="auto"/>
          <w:sz w:val="32"/>
          <w:szCs w:val="32"/>
        </w:rPr>
      </w:pPr>
    </w:p>
    <w:p>
      <w:pPr>
        <w:wordWrap w:val="0"/>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pacing w:before="312" w:beforeLines="100" w:after="312" w:afterLines="100" w:line="560" w:lineRule="exact"/>
        <w:jc w:val="left"/>
        <w:rPr>
          <w:rFonts w:ascii="仿宋_GB2312" w:eastAsia="仿宋_GB2312" w:cs="Times New Roman"/>
          <w:b/>
          <w:color w:val="auto"/>
          <w:sz w:val="32"/>
          <w:szCs w:val="32"/>
        </w:rPr>
      </w:pPr>
      <w:r>
        <w:rPr>
          <w:rFonts w:hint="eastAsia" w:ascii="仿宋_GB2312" w:eastAsia="仿宋_GB2312" w:cs="Times New Roman"/>
          <w:b/>
          <w:color w:val="auto"/>
          <w:sz w:val="32"/>
          <w:szCs w:val="32"/>
        </w:rPr>
        <w:t>附件1：政府采购评审专家组的复印件</w:t>
      </w:r>
    </w:p>
    <w:p>
      <w:pPr>
        <w:spacing w:line="560" w:lineRule="exact"/>
        <w:rPr>
          <w:color w:val="auto"/>
        </w:rPr>
      </w:pPr>
    </w:p>
    <w:p>
      <w:pPr>
        <w:spacing w:before="312" w:beforeLines="100" w:after="312" w:afterLines="100" w:line="560" w:lineRule="exact"/>
        <w:jc w:val="left"/>
        <w:rPr>
          <w:rFonts w:ascii="仿宋_GB2312" w:eastAsia="仿宋_GB2312"/>
          <w:b/>
          <w:color w:val="auto"/>
          <w:sz w:val="32"/>
          <w:szCs w:val="32"/>
        </w:rPr>
      </w:pPr>
      <w:r>
        <w:rPr>
          <w:rFonts w:hint="eastAsia" w:ascii="仿宋_GB2312" w:eastAsia="仿宋_GB2312"/>
          <w:b/>
          <w:color w:val="auto"/>
          <w:sz w:val="32"/>
          <w:szCs w:val="32"/>
        </w:rPr>
        <w:t>附件2：功能、技术参数相关要求</w:t>
      </w:r>
    </w:p>
    <w:p>
      <w:pPr>
        <w:spacing w:line="560" w:lineRule="exact"/>
        <w:jc w:val="center"/>
        <w:rPr>
          <w:rFonts w:ascii="仿宋_GB2312" w:eastAsia="仿宋_GB2312" w:cs="Times New Roman"/>
          <w:b/>
          <w:color w:val="auto"/>
          <w:sz w:val="32"/>
          <w:szCs w:val="32"/>
        </w:rPr>
      </w:pPr>
      <w:r>
        <w:rPr>
          <w:rFonts w:hint="eastAsia" w:ascii="仿宋_GB2312" w:eastAsia="仿宋_GB2312" w:cs="Times New Roman"/>
          <w:b/>
          <w:color w:val="auto"/>
          <w:sz w:val="32"/>
          <w:szCs w:val="32"/>
        </w:rPr>
        <w:t>XXXX采购项目</w:t>
      </w:r>
    </w:p>
    <w:p>
      <w:pPr>
        <w:spacing w:line="560" w:lineRule="exact"/>
        <w:jc w:val="center"/>
        <w:rPr>
          <w:color w:val="auto"/>
        </w:rPr>
      </w:pPr>
      <w:r>
        <w:rPr>
          <w:rFonts w:hint="eastAsia" w:ascii="仿宋_GB2312" w:eastAsia="仿宋_GB2312" w:cs="Times New Roman"/>
          <w:b/>
          <w:color w:val="auto"/>
          <w:sz w:val="32"/>
          <w:szCs w:val="32"/>
        </w:rPr>
        <w:t>产品技术参数要求清单</w:t>
      </w:r>
    </w:p>
    <w:p>
      <w:pPr>
        <w:rPr>
          <w:color w:val="auto"/>
        </w:rPr>
      </w:pPr>
    </w:p>
    <w:p>
      <w:pPr>
        <w:spacing w:before="312" w:beforeLines="100" w:after="312" w:afterLines="100" w:line="560" w:lineRule="exact"/>
        <w:jc w:val="left"/>
        <w:rPr>
          <w:rFonts w:ascii="仿宋_GB2312" w:eastAsia="仿宋_GB2312"/>
          <w:b/>
          <w:color w:val="auto"/>
          <w:sz w:val="32"/>
          <w:szCs w:val="32"/>
        </w:rPr>
      </w:pPr>
      <w:r>
        <w:rPr>
          <w:rFonts w:hint="eastAsia" w:ascii="仿宋_GB2312" w:eastAsia="仿宋_GB2312"/>
          <w:b/>
          <w:color w:val="auto"/>
          <w:sz w:val="32"/>
          <w:szCs w:val="32"/>
        </w:rPr>
        <w:t>附件3：评分标准</w:t>
      </w:r>
    </w:p>
    <w:p>
      <w:pPr>
        <w:spacing w:line="560" w:lineRule="exact"/>
        <w:rPr>
          <w:rFonts w:ascii="仿宋_GB2312" w:eastAsia="仿宋_GB2312"/>
          <w:b/>
          <w:color w:val="auto"/>
          <w:sz w:val="32"/>
          <w:szCs w:val="32"/>
        </w:rPr>
      </w:pPr>
      <w:r>
        <w:rPr>
          <w:rFonts w:hint="eastAsia" w:ascii="仿宋_GB2312" w:eastAsia="仿宋_GB2312"/>
          <w:b/>
          <w:color w:val="auto"/>
          <w:sz w:val="32"/>
          <w:szCs w:val="32"/>
        </w:rPr>
        <w:t>附件4：商务及采购相关要求</w:t>
      </w:r>
    </w:p>
    <w:p>
      <w:pPr>
        <w:spacing w:line="560" w:lineRule="exact"/>
        <w:ind w:firstLine="643" w:firstLineChars="200"/>
        <w:rPr>
          <w:rFonts w:ascii="仿宋_GB2312" w:eastAsia="仿宋_GB2312" w:cs="Times New Roman"/>
          <w:b/>
          <w:bCs/>
          <w:color w:val="auto"/>
          <w:sz w:val="28"/>
          <w:szCs w:val="28"/>
        </w:rPr>
      </w:pPr>
      <w:r>
        <w:rPr>
          <w:rFonts w:ascii="仿宋_GB2312" w:eastAsia="仿宋_GB2312"/>
          <w:b/>
          <w:color w:val="auto"/>
          <w:sz w:val="32"/>
          <w:szCs w:val="32"/>
        </w:rPr>
        <w:t>一、</w:t>
      </w:r>
      <w:r>
        <w:rPr>
          <w:rFonts w:hint="eastAsia" w:ascii="仿宋_GB2312" w:eastAsia="仿宋_GB2312" w:cs="Times New Roman"/>
          <w:b/>
          <w:bCs/>
          <w:color w:val="auto"/>
          <w:sz w:val="28"/>
          <w:szCs w:val="28"/>
        </w:rPr>
        <w:t>招标说明</w:t>
      </w:r>
    </w:p>
    <w:p>
      <w:pPr>
        <w:spacing w:line="560" w:lineRule="exact"/>
        <w:ind w:firstLine="560" w:firstLineChars="200"/>
        <w:rPr>
          <w:rFonts w:ascii="仿宋_GB2312" w:eastAsia="仿宋_GB2312" w:cs="Times New Roman"/>
          <w:color w:val="auto"/>
          <w:sz w:val="28"/>
          <w:szCs w:val="28"/>
        </w:rPr>
      </w:pPr>
      <w:r>
        <w:rPr>
          <w:rFonts w:ascii="仿宋_GB2312" w:eastAsia="仿宋_GB2312" w:cs="Times New Roman"/>
          <w:color w:val="auto"/>
          <w:sz w:val="28"/>
          <w:szCs w:val="28"/>
        </w:rPr>
        <w:t>1</w:t>
      </w:r>
      <w:r>
        <w:rPr>
          <w:rFonts w:hint="eastAsia" w:ascii="仿宋_GB2312" w:eastAsia="仿宋_GB2312" w:cs="Times New Roman"/>
          <w:color w:val="auto"/>
          <w:sz w:val="28"/>
          <w:szCs w:val="28"/>
        </w:rPr>
        <w:t>、本次采购项目招标采购的货物（以下简称“招标货物”）为XXXX</w:t>
      </w:r>
      <w:r>
        <w:rPr>
          <w:rFonts w:hint="eastAsia" w:ascii="仿宋_GB2312" w:eastAsia="仿宋_GB2312" w:cs="Times New Roman"/>
          <w:color w:val="auto"/>
          <w:kern w:val="0"/>
          <w:sz w:val="28"/>
          <w:szCs w:val="28"/>
        </w:rPr>
        <w:t>采购项目</w:t>
      </w:r>
      <w:r>
        <w:rPr>
          <w:rFonts w:hint="eastAsia" w:ascii="仿宋_GB2312" w:eastAsia="仿宋_GB2312" w:cs="Times New Roman"/>
          <w:color w:val="auto"/>
          <w:sz w:val="28"/>
          <w:szCs w:val="28"/>
        </w:rPr>
        <w:t>。</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2、项目工期：中标人签订正式合同后</w:t>
      </w:r>
      <w:r>
        <w:rPr>
          <w:rFonts w:hint="eastAsia" w:ascii="仿宋_GB2312" w:eastAsia="仿宋_GB2312" w:cs="Times New Roman"/>
          <w:color w:val="auto"/>
          <w:sz w:val="28"/>
          <w:szCs w:val="28"/>
          <w:u w:val="single"/>
        </w:rPr>
        <w:t xml:space="preserve">    </w:t>
      </w:r>
      <w:r>
        <w:rPr>
          <w:rFonts w:hint="eastAsia" w:ascii="仿宋_GB2312" w:eastAsia="仿宋_GB2312" w:cs="Times New Roman"/>
          <w:color w:val="auto"/>
          <w:sz w:val="28"/>
          <w:szCs w:val="28"/>
        </w:rPr>
        <w:t>个日历日内完成</w:t>
      </w:r>
      <w:r>
        <w:rPr>
          <w:rFonts w:hint="eastAsia" w:ascii="仿宋_GB2312" w:eastAsia="仿宋_GB2312" w:cs="Times New Roman"/>
          <w:i/>
          <w:color w:val="auto"/>
          <w:sz w:val="28"/>
          <w:szCs w:val="28"/>
        </w:rPr>
        <w:t>（货物/设备）</w:t>
      </w:r>
      <w:r>
        <w:rPr>
          <w:rFonts w:hint="eastAsia" w:ascii="仿宋_GB2312" w:eastAsia="仿宋_GB2312" w:cs="Times New Roman"/>
          <w:color w:val="auto"/>
          <w:sz w:val="28"/>
          <w:szCs w:val="28"/>
        </w:rPr>
        <w:t>运输、安装、调试和运行</w:t>
      </w:r>
      <w:r>
        <w:rPr>
          <w:rFonts w:ascii="仿宋_GB2312" w:eastAsia="仿宋_GB2312" w:cs="Times New Roman"/>
          <w:color w:val="auto"/>
          <w:sz w:val="28"/>
          <w:szCs w:val="28"/>
        </w:rPr>
        <w:t>。</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3、本次采购项目包数：</w:t>
      </w:r>
      <w:r>
        <w:rPr>
          <w:rFonts w:hint="eastAsia" w:ascii="仿宋_GB2312" w:eastAsia="仿宋_GB2312" w:cs="Times New Roman"/>
          <w:color w:val="auto"/>
          <w:sz w:val="28"/>
          <w:szCs w:val="28"/>
          <w:u w:val="single"/>
        </w:rPr>
        <w:t xml:space="preserve">   </w:t>
      </w:r>
      <w:r>
        <w:rPr>
          <w:rFonts w:ascii="仿宋_GB2312" w:eastAsia="仿宋_GB2312" w:cs="Times New Roman"/>
          <w:color w:val="auto"/>
          <w:sz w:val="28"/>
          <w:szCs w:val="28"/>
          <w:u w:val="single"/>
        </w:rPr>
        <w:t xml:space="preserve">    </w:t>
      </w:r>
      <w:r>
        <w:rPr>
          <w:rFonts w:hint="eastAsia" w:ascii="仿宋_GB2312" w:eastAsia="仿宋_GB2312" w:cs="Times New Roman"/>
          <w:color w:val="auto"/>
          <w:sz w:val="28"/>
          <w:szCs w:val="28"/>
          <w:u w:val="single"/>
        </w:rPr>
        <w:t xml:space="preserve"> </w:t>
      </w:r>
      <w:r>
        <w:rPr>
          <w:rFonts w:hint="eastAsia" w:ascii="仿宋_GB2312" w:eastAsia="仿宋_GB2312" w:cs="Times New Roman"/>
          <w:color w:val="auto"/>
          <w:sz w:val="28"/>
          <w:szCs w:val="28"/>
        </w:rPr>
        <w:t>包。</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4、本次采购项目预算金额：</w:t>
      </w:r>
      <w:r>
        <w:rPr>
          <w:rFonts w:hint="eastAsia" w:ascii="仿宋_GB2312" w:eastAsia="仿宋_GB2312" w:cs="Times New Roman"/>
          <w:color w:val="auto"/>
          <w:sz w:val="28"/>
          <w:szCs w:val="28"/>
          <w:u w:val="single"/>
        </w:rPr>
        <w:t xml:space="preserve">   </w:t>
      </w:r>
      <w:r>
        <w:rPr>
          <w:rFonts w:ascii="仿宋_GB2312" w:eastAsia="仿宋_GB2312" w:cs="Times New Roman"/>
          <w:color w:val="auto"/>
          <w:sz w:val="28"/>
          <w:szCs w:val="28"/>
          <w:u w:val="single"/>
        </w:rPr>
        <w:t xml:space="preserve">     </w:t>
      </w:r>
      <w:r>
        <w:rPr>
          <w:rFonts w:hint="eastAsia" w:ascii="仿宋_GB2312" w:eastAsia="仿宋_GB2312" w:cs="Times New Roman"/>
          <w:color w:val="auto"/>
          <w:sz w:val="28"/>
          <w:szCs w:val="28"/>
          <w:u w:val="single"/>
        </w:rPr>
        <w:t xml:space="preserve"> </w:t>
      </w:r>
      <w:r>
        <w:rPr>
          <w:rFonts w:hint="eastAsia" w:ascii="仿宋_GB2312" w:eastAsia="仿宋_GB2312" w:cs="Times New Roman"/>
          <w:color w:val="auto"/>
          <w:sz w:val="28"/>
          <w:szCs w:val="28"/>
        </w:rPr>
        <w:t>万元</w:t>
      </w:r>
      <w:r>
        <w:rPr>
          <w:rFonts w:ascii="仿宋_GB2312" w:eastAsia="仿宋_GB2312" w:cs="Times New Roman"/>
          <w:color w:val="auto"/>
          <w:sz w:val="28"/>
          <w:szCs w:val="28"/>
        </w:rPr>
        <w:t>。</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5、本次采购项目</w:t>
      </w:r>
      <w:r>
        <w:rPr>
          <w:rFonts w:hint="eastAsia" w:ascii="仿宋_GB2312" w:eastAsia="仿宋_GB2312" w:cs="Times New Roman"/>
          <w:i/>
          <w:color w:val="auto"/>
          <w:sz w:val="28"/>
          <w:szCs w:val="28"/>
        </w:rPr>
        <w:t>（不接受/接受）</w:t>
      </w:r>
      <w:r>
        <w:rPr>
          <w:rFonts w:hint="eastAsia" w:ascii="仿宋_GB2312" w:eastAsia="仿宋_GB2312" w:cs="Times New Roman"/>
          <w:color w:val="auto"/>
          <w:sz w:val="28"/>
          <w:szCs w:val="28"/>
        </w:rPr>
        <w:t>联合体投标。</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6、本次采购项目</w:t>
      </w:r>
      <w:r>
        <w:rPr>
          <w:rFonts w:hint="eastAsia" w:ascii="仿宋_GB2312" w:eastAsia="仿宋_GB2312" w:cs="Times New Roman"/>
          <w:i/>
          <w:color w:val="auto"/>
          <w:sz w:val="28"/>
          <w:szCs w:val="28"/>
        </w:rPr>
        <w:t>（不接受/接受）</w:t>
      </w:r>
      <w:r>
        <w:rPr>
          <w:rFonts w:hint="eastAsia" w:ascii="仿宋_GB2312" w:eastAsia="仿宋_GB2312" w:cs="Times New Roman"/>
          <w:color w:val="auto"/>
          <w:sz w:val="28"/>
          <w:szCs w:val="28"/>
        </w:rPr>
        <w:t>合同转包或分包。</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7、本次采购项目所属行业：</w:t>
      </w:r>
      <w:r>
        <w:rPr>
          <w:rFonts w:hint="eastAsia" w:ascii="仿宋_GB2312" w:eastAsia="仿宋_GB2312" w:cs="Times New Roman"/>
          <w:i/>
          <w:color w:val="auto"/>
          <w:sz w:val="28"/>
          <w:szCs w:val="28"/>
        </w:rPr>
        <w:t>（工业/农业……）</w:t>
      </w:r>
      <w:r>
        <w:rPr>
          <w:rFonts w:hint="eastAsia" w:ascii="仿宋_GB2312" w:eastAsia="仿宋_GB2312" w:cs="Times New Roman"/>
          <w:color w:val="auto"/>
          <w:sz w:val="28"/>
          <w:szCs w:val="28"/>
        </w:rPr>
        <w:t>。</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二、投标人资格</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1、一般要求：</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 xml:space="preserve">  符合《政府采购法》第二十二条第一款规定的条件，即：</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1.1  具有独立承担民事责任的能力；</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1.2  具有良好的商业信誉和健全的财务会计制度；</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1.3  具有履行合同所必需的设备和专业技术能力；</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1.4  有依法缴纳税收和社会保障资金的良好记录；</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1.5  参加政府采购活动前三年内，在经营活动中没有重大违法记录；</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1.6  法律、行政法规规定的其他条件。</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2、特定资格条件：</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在行贿犯罪信息查询期限内，投标人及其现任法定代表人、主要负责人没有行贿犯罪记录。</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三、投标文件语言</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3.1投标人提交的投标文件以及投标人与采购人或采购代理机构就有关投标的所有来往书面文件均须使用中文。投标文件中所附或引用的外文资料，应翻译成中文并加盖投标人公章附在相关外文资料后面。</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3.2对不同文字文本投标文件的解释发生异议的，以中文文本为准。若投标人投标文件中提供的外文资料未翻译成中文，则评标委员会可将其视为无效材料。</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四、履约遵循的主要技术要求</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4.1货物须符合本项目招标文件的质量要求、技术指标与出厂标准。</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4.2货物须符合节能、环保、稳定性高、利管控、利服务、利扩展、易释放静电、低辐射、对人体无害等因素。</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4.3货物（含零部件、配件等）须是全新，表面无划伤、无碰撞痕迹。</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4.</w:t>
      </w:r>
      <w:r>
        <w:rPr>
          <w:rFonts w:ascii="仿宋_GB2312" w:eastAsia="仿宋_GB2312" w:cs="Times New Roman"/>
          <w:color w:val="auto"/>
          <w:sz w:val="28"/>
          <w:szCs w:val="28"/>
        </w:rPr>
        <w:t>4</w:t>
      </w:r>
      <w:r>
        <w:rPr>
          <w:rFonts w:hint="eastAsia" w:ascii="仿宋_GB2312" w:eastAsia="仿宋_GB2312" w:cs="Times New Roman"/>
          <w:color w:val="auto"/>
          <w:sz w:val="28"/>
          <w:szCs w:val="28"/>
        </w:rPr>
        <w:t>在安装过程中，货物质量出现问题，中标人应负责三包（包修、包换、包退），费用由中标人负担，采购人有权实地了解和检查中标的货物质量和供货进度；</w:t>
      </w:r>
    </w:p>
    <w:p>
      <w:pPr>
        <w:pStyle w:val="2"/>
        <w:jc w:val="both"/>
        <w:rPr>
          <w:color w:val="auto"/>
        </w:rPr>
      </w:pPr>
    </w:p>
    <w:p>
      <w:pPr>
        <w:pStyle w:val="2"/>
        <w:ind w:firstLine="280" w:firstLineChars="100"/>
        <w:jc w:val="both"/>
        <w:rPr>
          <w:rFonts w:ascii="仿宋_GB2312" w:eastAsia="仿宋_GB2312" w:cs="Times New Roman"/>
          <w:i/>
          <w:color w:val="auto"/>
          <w:sz w:val="28"/>
          <w:szCs w:val="28"/>
        </w:rPr>
      </w:pPr>
      <w:r>
        <w:rPr>
          <w:rFonts w:hint="eastAsia" w:ascii="仿宋_GB2312" w:eastAsia="仿宋_GB2312" w:cs="Times New Roman"/>
          <w:i/>
          <w:color w:val="auto"/>
          <w:sz w:val="28"/>
          <w:szCs w:val="28"/>
        </w:rPr>
        <w:t>4</w:t>
      </w:r>
      <w:r>
        <w:rPr>
          <w:rFonts w:ascii="仿宋_GB2312" w:eastAsia="仿宋_GB2312" w:cs="Times New Roman"/>
          <w:i/>
          <w:color w:val="auto"/>
          <w:sz w:val="28"/>
          <w:szCs w:val="28"/>
        </w:rPr>
        <w:t xml:space="preserve">.5 </w:t>
      </w:r>
      <w:r>
        <w:rPr>
          <w:rFonts w:hint="eastAsia" w:ascii="仿宋_GB2312" w:eastAsia="仿宋_GB2312" w:cs="Times New Roman"/>
          <w:i/>
          <w:color w:val="auto"/>
          <w:sz w:val="28"/>
          <w:szCs w:val="28"/>
        </w:rPr>
        <w:t>………………（若有其它要求请补充）</w:t>
      </w:r>
    </w:p>
    <w:p>
      <w:pPr>
        <w:pStyle w:val="2"/>
        <w:ind w:firstLine="280" w:firstLineChars="100"/>
        <w:jc w:val="both"/>
        <w:rPr>
          <w:rFonts w:ascii="仿宋_GB2312" w:eastAsia="仿宋_GB2312" w:cs="Times New Roman"/>
          <w:i/>
          <w:color w:val="auto"/>
          <w:sz w:val="28"/>
          <w:szCs w:val="28"/>
        </w:rPr>
      </w:pPr>
      <w:r>
        <w:rPr>
          <w:rFonts w:hint="eastAsia" w:ascii="仿宋_GB2312" w:eastAsia="仿宋_GB2312" w:cs="Times New Roman"/>
          <w:i/>
          <w:color w:val="auto"/>
          <w:sz w:val="28"/>
          <w:szCs w:val="28"/>
        </w:rPr>
        <w:t>4</w:t>
      </w:r>
      <w:r>
        <w:rPr>
          <w:rFonts w:ascii="仿宋_GB2312" w:eastAsia="仿宋_GB2312" w:cs="Times New Roman"/>
          <w:i/>
          <w:color w:val="auto"/>
          <w:sz w:val="28"/>
          <w:szCs w:val="28"/>
        </w:rPr>
        <w:t xml:space="preserve">.6 </w:t>
      </w:r>
      <w:r>
        <w:rPr>
          <w:rFonts w:hint="eastAsia" w:ascii="仿宋_GB2312" w:eastAsia="仿宋_GB2312" w:cs="Times New Roman"/>
          <w:i/>
          <w:color w:val="auto"/>
          <w:sz w:val="28"/>
          <w:szCs w:val="28"/>
        </w:rPr>
        <w:t>………………（若有其它要求请补充）</w:t>
      </w:r>
    </w:p>
    <w:p>
      <w:pPr>
        <w:spacing w:line="560" w:lineRule="exact"/>
        <w:rPr>
          <w:rFonts w:ascii="仿宋_GB2312" w:eastAsia="仿宋_GB2312"/>
          <w:b/>
          <w:color w:val="auto"/>
          <w:sz w:val="32"/>
          <w:szCs w:val="32"/>
        </w:rPr>
      </w:pPr>
      <w:r>
        <w:rPr>
          <w:rFonts w:hint="eastAsia" w:ascii="仿宋_GB2312" w:eastAsia="仿宋_GB2312"/>
          <w:b/>
          <w:color w:val="auto"/>
          <w:sz w:val="32"/>
          <w:szCs w:val="32"/>
        </w:rPr>
        <w:t>五、知识产权</w:t>
      </w:r>
    </w:p>
    <w:p>
      <w:pPr>
        <w:spacing w:line="560" w:lineRule="exact"/>
        <w:ind w:firstLine="560" w:firstLineChars="200"/>
        <w:rPr>
          <w:rFonts w:ascii="仿宋_GB2312" w:eastAsia="仿宋_GB2312" w:cs="Times New Roman"/>
          <w:color w:val="auto"/>
          <w:sz w:val="28"/>
          <w:szCs w:val="28"/>
        </w:rPr>
      </w:pPr>
      <w:r>
        <w:rPr>
          <w:rFonts w:ascii="仿宋_GB2312" w:eastAsia="仿宋_GB2312" w:cs="Times New Roman"/>
          <w:color w:val="auto"/>
          <w:sz w:val="28"/>
          <w:szCs w:val="28"/>
        </w:rPr>
        <w:t>5</w:t>
      </w:r>
      <w:r>
        <w:rPr>
          <w:rFonts w:hint="eastAsia" w:ascii="仿宋_GB2312" w:eastAsia="仿宋_GB2312" w:cs="Times New Roman"/>
          <w:color w:val="auto"/>
          <w:sz w:val="28"/>
          <w:szCs w:val="28"/>
        </w:rPr>
        <w:t>.1 投标人应保证在本项目投标的任何产品，不会产生因第三方提出侵犯其专利权、商标权或其它知识产权而引起的法律和经济纠纷，如因专利权、商标权或其它知识产权而引起法律和经济纠纷，由投标人承担所有相关责任。</w:t>
      </w:r>
    </w:p>
    <w:p>
      <w:pPr>
        <w:spacing w:line="560" w:lineRule="exact"/>
        <w:ind w:firstLine="560" w:firstLineChars="200"/>
        <w:rPr>
          <w:rFonts w:ascii="仿宋_GB2312" w:eastAsia="仿宋_GB2312" w:cs="Times New Roman"/>
          <w:color w:val="auto"/>
          <w:sz w:val="28"/>
          <w:szCs w:val="28"/>
        </w:rPr>
      </w:pPr>
      <w:r>
        <w:rPr>
          <w:rFonts w:ascii="仿宋_GB2312" w:eastAsia="仿宋_GB2312" w:cs="Times New Roman"/>
          <w:color w:val="auto"/>
          <w:sz w:val="28"/>
          <w:szCs w:val="28"/>
        </w:rPr>
        <w:t>5</w:t>
      </w:r>
      <w:r>
        <w:rPr>
          <w:rFonts w:hint="eastAsia" w:ascii="仿宋_GB2312" w:eastAsia="仿宋_GB2312" w:cs="Times New Roman"/>
          <w:color w:val="auto"/>
          <w:sz w:val="28"/>
          <w:szCs w:val="28"/>
        </w:rPr>
        <w:t>.</w:t>
      </w:r>
      <w:r>
        <w:rPr>
          <w:rFonts w:ascii="仿宋_GB2312" w:eastAsia="仿宋_GB2312" w:cs="Times New Roman"/>
          <w:color w:val="auto"/>
          <w:sz w:val="28"/>
          <w:szCs w:val="28"/>
        </w:rPr>
        <w:t>2</w:t>
      </w:r>
      <w:r>
        <w:rPr>
          <w:rFonts w:hint="eastAsia" w:ascii="仿宋_GB2312" w:eastAsia="仿宋_GB2312" w:cs="Times New Roman"/>
          <w:color w:val="auto"/>
          <w:sz w:val="28"/>
          <w:szCs w:val="28"/>
        </w:rPr>
        <w:t xml:space="preserve"> 投标人如欲在项目实施过程中采用自有知识成果，需在投标文件中声明，并提供相关知识产权证明文件。使用该知识成果后，投标人需提供XXXX等技术文档，并承诺提供无限期技术支持，采购人享有永久使用权（含采购人委托第三方在该项目后续开发的使用权）。</w:t>
      </w:r>
    </w:p>
    <w:p>
      <w:pPr>
        <w:spacing w:line="560" w:lineRule="exact"/>
        <w:ind w:firstLine="560" w:firstLineChars="200"/>
        <w:rPr>
          <w:rFonts w:ascii="仿宋_GB2312" w:eastAsia="仿宋_GB2312" w:cs="Times New Roman"/>
          <w:color w:val="auto"/>
          <w:sz w:val="28"/>
          <w:szCs w:val="28"/>
        </w:rPr>
      </w:pPr>
      <w:r>
        <w:rPr>
          <w:rFonts w:ascii="仿宋_GB2312" w:eastAsia="仿宋_GB2312" w:cs="Times New Roman"/>
          <w:color w:val="auto"/>
          <w:sz w:val="28"/>
          <w:szCs w:val="28"/>
        </w:rPr>
        <w:t>5</w:t>
      </w:r>
      <w:r>
        <w:rPr>
          <w:rFonts w:hint="eastAsia" w:ascii="仿宋_GB2312" w:eastAsia="仿宋_GB2312" w:cs="Times New Roman"/>
          <w:color w:val="auto"/>
          <w:sz w:val="28"/>
          <w:szCs w:val="28"/>
        </w:rPr>
        <w:t>.</w:t>
      </w:r>
      <w:r>
        <w:rPr>
          <w:rFonts w:ascii="仿宋_GB2312" w:eastAsia="仿宋_GB2312" w:cs="Times New Roman"/>
          <w:color w:val="auto"/>
          <w:sz w:val="28"/>
          <w:szCs w:val="28"/>
        </w:rPr>
        <w:t>3</w:t>
      </w:r>
      <w:r>
        <w:rPr>
          <w:rFonts w:hint="eastAsia" w:ascii="仿宋_GB2312" w:eastAsia="仿宋_GB2312" w:cs="Times New Roman"/>
          <w:color w:val="auto"/>
          <w:sz w:val="28"/>
          <w:szCs w:val="28"/>
        </w:rPr>
        <w:t xml:space="preserve"> 如采用投标人所不拥有的知识产权，则在投标报价中必须包括合法获取该知识产权的相关费用，采购人享有本项目实施过程中产生的知识成果及知识产权。 </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六、本项目遵循的相关规范、标准</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项目学校进行的各项建设、验收等行为，遵循但不限于以下各规范、标准及文件的要求。</w:t>
      </w:r>
    </w:p>
    <w:p>
      <w:pPr>
        <w:pStyle w:val="2"/>
        <w:rPr>
          <w:rFonts w:ascii="仿宋_GB2312" w:eastAsia="仿宋_GB2312" w:cs="Times New Roman"/>
          <w:i/>
          <w:color w:val="auto"/>
          <w:sz w:val="28"/>
          <w:szCs w:val="28"/>
        </w:rPr>
      </w:pPr>
      <w:r>
        <w:rPr>
          <w:rFonts w:hint="eastAsia" w:ascii="仿宋_GB2312" w:eastAsia="仿宋_GB2312" w:cs="Times New Roman"/>
          <w:i/>
          <w:color w:val="auto"/>
          <w:sz w:val="28"/>
          <w:szCs w:val="28"/>
        </w:rPr>
        <w:t>（此处根据项目实际情况写相关标准）</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七、履约保证金</w:t>
      </w:r>
    </w:p>
    <w:p>
      <w:pPr>
        <w:spacing w:line="560" w:lineRule="exact"/>
        <w:ind w:firstLine="560" w:firstLineChars="200"/>
        <w:rPr>
          <w:rFonts w:ascii="仿宋_GB2312" w:eastAsia="仿宋_GB2312" w:cs="Times New Roman"/>
          <w:bCs/>
          <w:color w:val="auto"/>
          <w:sz w:val="28"/>
          <w:szCs w:val="28"/>
        </w:rPr>
      </w:pPr>
      <w:r>
        <w:rPr>
          <w:rFonts w:hint="eastAsia" w:ascii="仿宋_GB2312" w:eastAsia="仿宋_GB2312" w:cs="Times New Roman"/>
          <w:bCs/>
          <w:color w:val="auto"/>
          <w:sz w:val="28"/>
          <w:szCs w:val="28"/>
        </w:rPr>
        <w:t>7.1 投标人中标后，在合同签订前3个工作日内，须按合同总价的**%计算且以非现金的形式通过履约担保、保兑支票、银行汇票的方式进行缴纳，以保证投标人能按“《招标文件》的要求、《投标文件》的承诺及合同各条约定”认真、高质量地履约。</w:t>
      </w:r>
    </w:p>
    <w:p>
      <w:pPr>
        <w:spacing w:line="560" w:lineRule="exact"/>
        <w:ind w:firstLine="560" w:firstLineChars="200"/>
        <w:rPr>
          <w:rFonts w:ascii="仿宋_GB2312" w:eastAsia="仿宋_GB2312" w:cs="Times New Roman"/>
          <w:color w:val="auto"/>
          <w:sz w:val="28"/>
          <w:szCs w:val="28"/>
        </w:rPr>
      </w:pPr>
      <w:r>
        <w:rPr>
          <w:rFonts w:ascii="仿宋_GB2312" w:eastAsia="仿宋_GB2312" w:cs="Times New Roman"/>
          <w:color w:val="auto"/>
          <w:sz w:val="28"/>
          <w:szCs w:val="28"/>
        </w:rPr>
        <w:t>7</w:t>
      </w:r>
      <w:r>
        <w:rPr>
          <w:rFonts w:hint="eastAsia" w:ascii="仿宋_GB2312" w:eastAsia="仿宋_GB2312" w:cs="Times New Roman"/>
          <w:color w:val="auto"/>
          <w:sz w:val="28"/>
          <w:szCs w:val="28"/>
        </w:rPr>
        <w:t>.2  履约保证金的交纳账户信息</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 xml:space="preserve">户名：XXXXX </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开户银行：XXXXX XXXXX</w:t>
      </w:r>
    </w:p>
    <w:p>
      <w:pPr>
        <w:spacing w:line="560" w:lineRule="exact"/>
        <w:ind w:firstLine="560" w:firstLineChars="200"/>
        <w:rPr>
          <w:rFonts w:ascii="仿宋_GB2312" w:eastAsia="仿宋_GB2312" w:cs="Times New Roman"/>
          <w:color w:val="auto"/>
          <w:sz w:val="28"/>
          <w:szCs w:val="28"/>
        </w:rPr>
      </w:pPr>
      <w:r>
        <w:rPr>
          <w:rFonts w:hint="eastAsia" w:ascii="仿宋_GB2312" w:eastAsia="仿宋_GB2312" w:cs="Times New Roman"/>
          <w:color w:val="auto"/>
          <w:sz w:val="28"/>
          <w:szCs w:val="28"/>
        </w:rPr>
        <w:t>账号：XXXXX XXXXX XXXXX</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八、投标总价及投标货物</w:t>
      </w:r>
    </w:p>
    <w:p>
      <w:pPr>
        <w:spacing w:line="560" w:lineRule="exact"/>
        <w:ind w:firstLine="560" w:firstLineChars="200"/>
        <w:rPr>
          <w:rFonts w:ascii="仿宋_GB2312" w:eastAsia="仿宋_GB2312" w:cs="Times New Roman"/>
          <w:color w:val="auto"/>
          <w:sz w:val="28"/>
          <w:szCs w:val="28"/>
        </w:rPr>
      </w:pPr>
      <w:r>
        <w:rPr>
          <w:rFonts w:ascii="仿宋_GB2312" w:eastAsia="仿宋_GB2312" w:cs="Times New Roman"/>
          <w:color w:val="auto"/>
          <w:sz w:val="28"/>
          <w:szCs w:val="28"/>
        </w:rPr>
        <w:t>8</w:t>
      </w:r>
      <w:r>
        <w:rPr>
          <w:rFonts w:hint="eastAsia" w:ascii="仿宋_GB2312" w:eastAsia="仿宋_GB2312" w:cs="Times New Roman"/>
          <w:color w:val="auto"/>
          <w:sz w:val="28"/>
          <w:szCs w:val="28"/>
        </w:rPr>
        <w:t>.1  投标总价包括货物采购、项目所属货物运输、现场实施、（</w:t>
      </w:r>
      <w:r>
        <w:rPr>
          <w:rFonts w:hint="eastAsia" w:ascii="仿宋_GB2312" w:eastAsia="仿宋_GB2312" w:cs="Times New Roman"/>
          <w:i/>
          <w:color w:val="auto"/>
          <w:sz w:val="28"/>
          <w:szCs w:val="28"/>
        </w:rPr>
        <w:t>货物/设备）</w:t>
      </w:r>
      <w:r>
        <w:rPr>
          <w:rFonts w:hint="eastAsia" w:ascii="仿宋_GB2312" w:eastAsia="仿宋_GB2312" w:cs="Times New Roman"/>
          <w:color w:val="auto"/>
          <w:sz w:val="28"/>
          <w:szCs w:val="28"/>
        </w:rPr>
        <w:t>及器件、配件安装调试、技术服务、技术资料、技术培训、质量保证及保修、税费等及投标人承诺承担的其它费用。</w:t>
      </w:r>
    </w:p>
    <w:p>
      <w:pPr>
        <w:spacing w:line="560" w:lineRule="exact"/>
        <w:ind w:firstLine="560" w:firstLineChars="200"/>
        <w:rPr>
          <w:rFonts w:ascii="仿宋_GB2312" w:eastAsia="仿宋_GB2312" w:cs="Times New Roman"/>
          <w:color w:val="auto"/>
          <w:sz w:val="28"/>
          <w:szCs w:val="28"/>
        </w:rPr>
      </w:pPr>
      <w:r>
        <w:rPr>
          <w:rFonts w:ascii="仿宋_GB2312" w:eastAsia="仿宋_GB2312" w:cs="Times New Roman"/>
          <w:color w:val="auto"/>
          <w:sz w:val="28"/>
          <w:szCs w:val="28"/>
        </w:rPr>
        <w:t>8</w:t>
      </w:r>
      <w:r>
        <w:rPr>
          <w:rFonts w:hint="eastAsia" w:ascii="仿宋_GB2312" w:eastAsia="仿宋_GB2312" w:cs="Times New Roman"/>
          <w:color w:val="auto"/>
          <w:sz w:val="28"/>
          <w:szCs w:val="28"/>
        </w:rPr>
        <w:t>.2  投标货物及投标总价以投标人的《XXXX</w:t>
      </w:r>
      <w:r>
        <w:rPr>
          <w:rFonts w:hint="eastAsia" w:ascii="仿宋_GB2312" w:eastAsia="仿宋_GB2312" w:cs="Times New Roman"/>
          <w:color w:val="auto"/>
          <w:kern w:val="0"/>
          <w:sz w:val="28"/>
          <w:szCs w:val="28"/>
        </w:rPr>
        <w:t>采购项目</w:t>
      </w:r>
      <w:r>
        <w:rPr>
          <w:rFonts w:hint="eastAsia" w:ascii="仿宋_GB2312" w:eastAsia="仿宋_GB2312" w:cs="Times New Roman"/>
          <w:color w:val="auto"/>
          <w:sz w:val="28"/>
          <w:szCs w:val="28"/>
        </w:rPr>
        <w:t>分项报价明细表》为准。</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九、合同货物的提供、接收及基本的质量要求</w:t>
      </w:r>
    </w:p>
    <w:p>
      <w:pPr>
        <w:spacing w:line="560" w:lineRule="exact"/>
        <w:ind w:firstLine="560" w:firstLineChars="200"/>
        <w:rPr>
          <w:rFonts w:ascii="仿宋_GB2312" w:eastAsia="仿宋_GB2312" w:cs="Times New Roman"/>
          <w:color w:val="auto"/>
          <w:sz w:val="28"/>
          <w:szCs w:val="28"/>
        </w:rPr>
      </w:pPr>
      <w:r>
        <w:rPr>
          <w:rFonts w:ascii="仿宋_GB2312" w:eastAsia="仿宋_GB2312" w:cs="Times New Roman"/>
          <w:color w:val="auto"/>
          <w:sz w:val="28"/>
          <w:szCs w:val="28"/>
        </w:rPr>
        <w:t>9</w:t>
      </w:r>
      <w:r>
        <w:rPr>
          <w:rFonts w:hint="eastAsia" w:ascii="仿宋_GB2312" w:eastAsia="仿宋_GB2312" w:cs="Times New Roman"/>
          <w:color w:val="auto"/>
          <w:sz w:val="28"/>
          <w:szCs w:val="28"/>
        </w:rPr>
        <w:t>.1  合同货物的提供</w:t>
      </w:r>
    </w:p>
    <w:p>
      <w:pPr>
        <w:spacing w:line="560" w:lineRule="exact"/>
        <w:ind w:firstLine="560" w:firstLineChars="200"/>
        <w:rPr>
          <w:rFonts w:ascii="仿宋_GB2312" w:eastAsia="仿宋_GB2312" w:cs="Times New Roman"/>
          <w:color w:val="auto"/>
          <w:sz w:val="28"/>
          <w:szCs w:val="28"/>
        </w:rPr>
      </w:pPr>
      <w:r>
        <w:rPr>
          <w:rFonts w:ascii="仿宋_GB2312" w:eastAsia="仿宋_GB2312" w:cs="Times New Roman"/>
          <w:color w:val="auto"/>
          <w:sz w:val="28"/>
          <w:szCs w:val="28"/>
        </w:rPr>
        <w:t>9</w:t>
      </w:r>
      <w:r>
        <w:rPr>
          <w:rFonts w:hint="eastAsia" w:ascii="仿宋_GB2312" w:eastAsia="仿宋_GB2312" w:cs="Times New Roman"/>
          <w:color w:val="auto"/>
          <w:sz w:val="28"/>
          <w:szCs w:val="28"/>
        </w:rPr>
        <w:t>.2  合同标货物的接收</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十、实施方案</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十一、售后服务</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十二、履约验收</w:t>
      </w:r>
    </w:p>
    <w:p>
      <w:pPr>
        <w:pStyle w:val="30"/>
        <w:spacing w:line="360" w:lineRule="auto"/>
        <w:ind w:firstLine="562"/>
        <w:rPr>
          <w:rFonts w:cs="Times New Roman"/>
          <w:color w:val="auto"/>
          <w:sz w:val="28"/>
          <w:szCs w:val="28"/>
        </w:rPr>
      </w:pPr>
      <w:r>
        <w:rPr>
          <w:rFonts w:cs="Times New Roman"/>
          <w:b/>
          <w:bCs/>
          <w:color w:val="auto"/>
          <w:kern w:val="0"/>
          <w:sz w:val="28"/>
          <w:szCs w:val="28"/>
        </w:rPr>
        <w:t>12.1</w:t>
      </w:r>
      <w:r>
        <w:rPr>
          <w:rFonts w:hint="eastAsia" w:cs="Times New Roman"/>
          <w:color w:val="auto"/>
          <w:sz w:val="28"/>
          <w:szCs w:val="28"/>
        </w:rPr>
        <w:t>严格按照《财政部关于进一步加强政府采购需求和履约验收管理得指导意见》（财库（2016）205号）的要求及国家现行的有关法律法规进行验收。</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十三、合同款的支付及履约保证金的退还</w:t>
      </w:r>
    </w:p>
    <w:p>
      <w:pPr>
        <w:pStyle w:val="30"/>
        <w:spacing w:line="360" w:lineRule="auto"/>
        <w:ind w:firstLine="700" w:firstLineChars="250"/>
        <w:rPr>
          <w:rFonts w:cs="Times New Roman"/>
          <w:color w:val="auto"/>
          <w:sz w:val="28"/>
          <w:szCs w:val="28"/>
        </w:rPr>
      </w:pPr>
      <w:r>
        <w:rPr>
          <w:rFonts w:hint="eastAsia" w:cs="Times New Roman"/>
          <w:color w:val="auto"/>
          <w:sz w:val="28"/>
          <w:szCs w:val="28"/>
        </w:rPr>
        <w:t>中标人须向采购人出具合法有效完整的完税发票及凭证资料进行各项款项的支付结算。</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十四、合同签订后的补充采购</w:t>
      </w:r>
    </w:p>
    <w:p>
      <w:pPr>
        <w:pStyle w:val="30"/>
        <w:spacing w:line="360" w:lineRule="auto"/>
        <w:ind w:firstLine="700" w:firstLineChars="250"/>
        <w:rPr>
          <w:rFonts w:cs="Times New Roman"/>
          <w:color w:val="auto"/>
          <w:sz w:val="28"/>
          <w:szCs w:val="28"/>
        </w:rPr>
      </w:pPr>
      <w:r>
        <w:rPr>
          <w:rFonts w:hint="eastAsia" w:cs="Times New Roman"/>
          <w:color w:val="auto"/>
          <w:sz w:val="28"/>
          <w:szCs w:val="28"/>
        </w:rPr>
        <w:t>如果采购人有客观的需求，采购人、中标人双方按《中华人民共和国政府采购法》之《第五章政府采购合同》之第四十九条“政府采购合同履行中，采购人需追加与合同标的相同的货物、工程或者服务的，在不改变合同其它条款的前提下，可以与中标人签订补充合同，但所有补充合同的采购金额不得超过原合同采购金额的百分之十。”的规定，在遵循《XXXX</w:t>
      </w:r>
      <w:r>
        <w:rPr>
          <w:rFonts w:hint="eastAsia" w:cs="Times New Roman"/>
          <w:color w:val="auto"/>
          <w:kern w:val="0"/>
          <w:sz w:val="28"/>
          <w:szCs w:val="28"/>
        </w:rPr>
        <w:t>采购项目</w:t>
      </w:r>
      <w:r>
        <w:rPr>
          <w:rFonts w:hint="eastAsia" w:cs="Times New Roman"/>
          <w:color w:val="auto"/>
          <w:sz w:val="28"/>
          <w:szCs w:val="28"/>
        </w:rPr>
        <w:t>采购合同》所订立的各项约定的前提下，签订《XXXX</w:t>
      </w:r>
      <w:r>
        <w:rPr>
          <w:rFonts w:hint="eastAsia" w:cs="Times New Roman"/>
          <w:color w:val="auto"/>
          <w:kern w:val="0"/>
          <w:sz w:val="28"/>
          <w:szCs w:val="28"/>
        </w:rPr>
        <w:t>采购项目</w:t>
      </w:r>
      <w:r>
        <w:rPr>
          <w:rFonts w:hint="eastAsia" w:cs="Times New Roman"/>
          <w:color w:val="auto"/>
          <w:sz w:val="28"/>
          <w:szCs w:val="28"/>
        </w:rPr>
        <w:t>采购合同补充合同》（以下简称《补充合同》），完成补充合同货物的采购。</w:t>
      </w:r>
      <w:bookmarkStart w:id="0" w:name="_Toc524701668"/>
      <w:bookmarkEnd w:id="0"/>
    </w:p>
    <w:p>
      <w:pPr>
        <w:pStyle w:val="30"/>
        <w:numPr>
          <w:ilvl w:val="0"/>
          <w:numId w:val="3"/>
        </w:numPr>
        <w:spacing w:line="360" w:lineRule="auto"/>
        <w:ind w:firstLine="700" w:firstLineChars="250"/>
        <w:rPr>
          <w:rFonts w:cs="Times New Roman"/>
          <w:color w:val="auto"/>
          <w:sz w:val="28"/>
          <w:szCs w:val="28"/>
        </w:rPr>
      </w:pPr>
      <w:r>
        <w:rPr>
          <w:rFonts w:hint="eastAsia" w:cs="Times New Roman"/>
          <w:color w:val="auto"/>
          <w:sz w:val="28"/>
          <w:szCs w:val="28"/>
        </w:rPr>
        <w:t>其他内容和材料</w:t>
      </w:r>
    </w:p>
    <w:p>
      <w:pPr>
        <w:pStyle w:val="30"/>
        <w:spacing w:line="360" w:lineRule="auto"/>
        <w:ind w:firstLine="560"/>
        <w:rPr>
          <w:rFonts w:cs="Times New Roman"/>
          <w:i/>
          <w:iCs/>
          <w:color w:val="auto"/>
          <w:sz w:val="28"/>
          <w:szCs w:val="28"/>
        </w:rPr>
      </w:pPr>
      <w:r>
        <w:rPr>
          <w:rFonts w:hint="eastAsia" w:cs="Times New Roman"/>
          <w:i/>
          <w:iCs/>
          <w:color w:val="auto"/>
          <w:sz w:val="28"/>
          <w:szCs w:val="28"/>
        </w:rPr>
        <w:t>（本模板仅供参考，具体依据实际项目情况而定。）</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90805" distR="90805"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115900" cy="139560"/>
                      </a:xfrm>
                      <a:prstGeom prst="rect">
                        <a:avLst/>
                      </a:prstGeom>
                      <a:noFill/>
                      <a:ln w="6350" cap="flat" cmpd="sng">
                        <a:noFill/>
                        <a:prstDash val="solid"/>
                        <a:round/>
                      </a:ln>
                    </wps:spPr>
                    <wps:txbx>
                      <w:txbxContent>
                        <w:p>
                          <w:pPr>
                            <w:pStyle w:val="10"/>
                          </w:pPr>
                          <w:r>
                            <w:fldChar w:fldCharType="begin"/>
                          </w:r>
                          <w:r>
                            <w:instrText xml:space="preserve"> PAGE  \* MERGEFORMAT </w:instrText>
                          </w:r>
                          <w:r>
                            <w:fldChar w:fldCharType="separate"/>
                          </w:r>
                          <w:r>
                            <w:t>7</w:t>
                          </w:r>
                          <w:r>
                            <w:fldChar w:fldCharType="end"/>
                          </w:r>
                        </w:p>
                      </w:txbxContent>
                    </wps:txbx>
                    <wps:bodyPr vert="horz" wrap="none" lIns="0" tIns="0" rIns="0" bIns="0" anchor="t" anchorCtr="0">
                      <a:spAutoFit/>
                    </wps:bodyPr>
                  </wps:wsp>
                </a:graphicData>
              </a:graphic>
            </wp:anchor>
          </w:drawing>
        </mc:Choice>
        <mc:Fallback>
          <w:pict>
            <v:rect id="文本框 1" o:spid="_x0000_s1026" o:spt="1"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lUH61gAAAAMBAAAPAAAAAAAAAAEAIAAAACIAAABkcnMvZG93bnJldi54&#10;bWxQSwECFAAUAAAACACHTuJAHeMmtvwBAADoAwAADgAAAAAAAAABACAAAAAlAQAAZHJzL2Uyb0Rv&#10;Yy54bWxQSwUGAAAAAAYABgBZAQAAkwUAAAAA&#10;">
              <v:fill on="f" focussize="0,0"/>
              <v:stroke on="f" weight="0.5pt" joinstyle="round"/>
              <v:imagedata o:title=""/>
              <o:lock v:ext="edit" aspectratio="f"/>
              <v:textbox inset="0mm,0mm,0mm,0mm" style="mso-fit-shape-to-text:t;">
                <w:txbxContent>
                  <w:p>
                    <w:pPr>
                      <w:pStyle w:val="10"/>
                    </w:pPr>
                    <w:r>
                      <w:fldChar w:fldCharType="begin"/>
                    </w:r>
                    <w:r>
                      <w:instrText xml:space="preserve"> PAGE  \* MERGEFORMAT </w:instrText>
                    </w:r>
                    <w:r>
                      <w:fldChar w:fldCharType="separate"/>
                    </w:r>
                    <w:r>
                      <w:t>7</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2D7BD6"/>
    <w:multiLevelType w:val="singleLevel"/>
    <w:tmpl w:val="CC2D7BD6"/>
    <w:lvl w:ilvl="0" w:tentative="0">
      <w:start w:val="6"/>
      <w:numFmt w:val="chineseCounting"/>
      <w:suff w:val="nothing"/>
      <w:lvlText w:val="（%1）"/>
      <w:lvlJc w:val="left"/>
      <w:pPr>
        <w:tabs>
          <w:tab w:val="left" w:pos="0"/>
        </w:tabs>
        <w:ind w:left="0" w:firstLine="0"/>
      </w:pPr>
      <w:rPr>
        <w:rFonts w:hint="eastAsia"/>
      </w:rPr>
    </w:lvl>
  </w:abstractNum>
  <w:abstractNum w:abstractNumId="1">
    <w:nsid w:val="0EA2FFC6"/>
    <w:multiLevelType w:val="singleLevel"/>
    <w:tmpl w:val="0EA2FFC6"/>
    <w:lvl w:ilvl="0" w:tentative="0">
      <w:start w:val="15"/>
      <w:numFmt w:val="chineseCounting"/>
      <w:suff w:val="nothing"/>
      <w:lvlText w:val="%1、"/>
      <w:lvlJc w:val="left"/>
      <w:rPr>
        <w:rFonts w:hint="eastAsia"/>
      </w:rPr>
    </w:lvl>
  </w:abstractNum>
  <w:abstractNum w:abstractNumId="2">
    <w:nsid w:val="730E41BC"/>
    <w:multiLevelType w:val="multilevel"/>
    <w:tmpl w:val="730E41BC"/>
    <w:lvl w:ilvl="0" w:tentative="0">
      <w:start w:val="1"/>
      <w:numFmt w:val="decimalEnclosedCircle"/>
      <w:lvlText w:val="%1"/>
      <w:lvlJc w:val="left"/>
      <w:pPr>
        <w:tabs>
          <w:tab w:val="left" w:pos="0"/>
        </w:tabs>
        <w:ind w:left="360" w:hanging="36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dit="readOnly"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DVkZWJmM2MyOTk3YjIwYzM5ZGM1NjJjNTZiY2M0ZGIifQ=="/>
  </w:docVars>
  <w:rsids>
    <w:rsidRoot w:val="00572EF3"/>
    <w:rsid w:val="00011919"/>
    <w:rsid w:val="0001404C"/>
    <w:rsid w:val="00017006"/>
    <w:rsid w:val="00062335"/>
    <w:rsid w:val="000A06A9"/>
    <w:rsid w:val="000B25D9"/>
    <w:rsid w:val="000B5996"/>
    <w:rsid w:val="000D03C0"/>
    <w:rsid w:val="00102AFC"/>
    <w:rsid w:val="001143FD"/>
    <w:rsid w:val="00137DBE"/>
    <w:rsid w:val="001806DA"/>
    <w:rsid w:val="00185B5E"/>
    <w:rsid w:val="0019565F"/>
    <w:rsid w:val="001C723E"/>
    <w:rsid w:val="001E7420"/>
    <w:rsid w:val="001F74D6"/>
    <w:rsid w:val="00200D75"/>
    <w:rsid w:val="0021584E"/>
    <w:rsid w:val="00266AB8"/>
    <w:rsid w:val="00284BC9"/>
    <w:rsid w:val="002A44A2"/>
    <w:rsid w:val="002C4713"/>
    <w:rsid w:val="00306C34"/>
    <w:rsid w:val="003206E3"/>
    <w:rsid w:val="00322870"/>
    <w:rsid w:val="003760CC"/>
    <w:rsid w:val="003821E3"/>
    <w:rsid w:val="003A13D3"/>
    <w:rsid w:val="003D3A29"/>
    <w:rsid w:val="00412B2F"/>
    <w:rsid w:val="004436B4"/>
    <w:rsid w:val="00444F17"/>
    <w:rsid w:val="00482DDB"/>
    <w:rsid w:val="004C27FB"/>
    <w:rsid w:val="004D1AEE"/>
    <w:rsid w:val="004E28FA"/>
    <w:rsid w:val="004F3E11"/>
    <w:rsid w:val="0050165C"/>
    <w:rsid w:val="00546115"/>
    <w:rsid w:val="00567F00"/>
    <w:rsid w:val="00572EF3"/>
    <w:rsid w:val="00575C36"/>
    <w:rsid w:val="005A2F02"/>
    <w:rsid w:val="005B28DA"/>
    <w:rsid w:val="005D16AB"/>
    <w:rsid w:val="005D4078"/>
    <w:rsid w:val="005D6D96"/>
    <w:rsid w:val="005E302F"/>
    <w:rsid w:val="005F4D78"/>
    <w:rsid w:val="0063347D"/>
    <w:rsid w:val="00633CE1"/>
    <w:rsid w:val="00657487"/>
    <w:rsid w:val="00680559"/>
    <w:rsid w:val="00680A9C"/>
    <w:rsid w:val="0069571E"/>
    <w:rsid w:val="006B6894"/>
    <w:rsid w:val="006C5F88"/>
    <w:rsid w:val="006F329E"/>
    <w:rsid w:val="00700531"/>
    <w:rsid w:val="00715F73"/>
    <w:rsid w:val="007529E9"/>
    <w:rsid w:val="0079609F"/>
    <w:rsid w:val="00797BD8"/>
    <w:rsid w:val="007D1469"/>
    <w:rsid w:val="007F39BC"/>
    <w:rsid w:val="008373E7"/>
    <w:rsid w:val="0085669A"/>
    <w:rsid w:val="00881431"/>
    <w:rsid w:val="00887B6A"/>
    <w:rsid w:val="008E02D6"/>
    <w:rsid w:val="00910AF8"/>
    <w:rsid w:val="0092209F"/>
    <w:rsid w:val="009305D4"/>
    <w:rsid w:val="0093150F"/>
    <w:rsid w:val="00931695"/>
    <w:rsid w:val="0094554A"/>
    <w:rsid w:val="009F5B23"/>
    <w:rsid w:val="00A10EFD"/>
    <w:rsid w:val="00A12AF6"/>
    <w:rsid w:val="00A21E02"/>
    <w:rsid w:val="00A62717"/>
    <w:rsid w:val="00AA6D37"/>
    <w:rsid w:val="00AD1C04"/>
    <w:rsid w:val="00B1577B"/>
    <w:rsid w:val="00B266AC"/>
    <w:rsid w:val="00B269C0"/>
    <w:rsid w:val="00B769A5"/>
    <w:rsid w:val="00B91CDE"/>
    <w:rsid w:val="00BB0715"/>
    <w:rsid w:val="00BC601B"/>
    <w:rsid w:val="00BD0C32"/>
    <w:rsid w:val="00BD2C1E"/>
    <w:rsid w:val="00C63954"/>
    <w:rsid w:val="00C800A8"/>
    <w:rsid w:val="00C914EF"/>
    <w:rsid w:val="00CA1F2E"/>
    <w:rsid w:val="00CE723F"/>
    <w:rsid w:val="00CF54F1"/>
    <w:rsid w:val="00D127FD"/>
    <w:rsid w:val="00D21FA5"/>
    <w:rsid w:val="00D50019"/>
    <w:rsid w:val="00D62325"/>
    <w:rsid w:val="00D70102"/>
    <w:rsid w:val="00DB77F8"/>
    <w:rsid w:val="00DC1466"/>
    <w:rsid w:val="00DE3A8F"/>
    <w:rsid w:val="00DF776A"/>
    <w:rsid w:val="00E10263"/>
    <w:rsid w:val="00E2448A"/>
    <w:rsid w:val="00E75E53"/>
    <w:rsid w:val="00EA2E4D"/>
    <w:rsid w:val="00EA68B3"/>
    <w:rsid w:val="00F368E1"/>
    <w:rsid w:val="00F56B3E"/>
    <w:rsid w:val="00F70DE6"/>
    <w:rsid w:val="00F715EF"/>
    <w:rsid w:val="00F836CB"/>
    <w:rsid w:val="00F907F3"/>
    <w:rsid w:val="00F9464E"/>
    <w:rsid w:val="00FB0B80"/>
    <w:rsid w:val="00FC71C6"/>
    <w:rsid w:val="00FD04B1"/>
    <w:rsid w:val="00FD5086"/>
    <w:rsid w:val="00FE2139"/>
    <w:rsid w:val="00FF4FD6"/>
    <w:rsid w:val="0148629D"/>
    <w:rsid w:val="02A04A32"/>
    <w:rsid w:val="036F2A2A"/>
    <w:rsid w:val="042F4508"/>
    <w:rsid w:val="076052FE"/>
    <w:rsid w:val="097C2932"/>
    <w:rsid w:val="0FBF58C2"/>
    <w:rsid w:val="149B724F"/>
    <w:rsid w:val="16933187"/>
    <w:rsid w:val="16D84A4B"/>
    <w:rsid w:val="1916478E"/>
    <w:rsid w:val="1E3C0F11"/>
    <w:rsid w:val="1FD46F59"/>
    <w:rsid w:val="1FE928C7"/>
    <w:rsid w:val="286E490C"/>
    <w:rsid w:val="28FC41C2"/>
    <w:rsid w:val="29EC19A8"/>
    <w:rsid w:val="2CC87A2D"/>
    <w:rsid w:val="31F10DAF"/>
    <w:rsid w:val="326B0EEB"/>
    <w:rsid w:val="366F1155"/>
    <w:rsid w:val="3C4D40BE"/>
    <w:rsid w:val="3CD6776D"/>
    <w:rsid w:val="3E697913"/>
    <w:rsid w:val="41E40CEB"/>
    <w:rsid w:val="42635505"/>
    <w:rsid w:val="42795C03"/>
    <w:rsid w:val="46A93BC0"/>
    <w:rsid w:val="4883179E"/>
    <w:rsid w:val="48FC47D7"/>
    <w:rsid w:val="4BF647A0"/>
    <w:rsid w:val="4E834392"/>
    <w:rsid w:val="565918F4"/>
    <w:rsid w:val="56721E56"/>
    <w:rsid w:val="59426E71"/>
    <w:rsid w:val="5FB06A57"/>
    <w:rsid w:val="61C5439C"/>
    <w:rsid w:val="653D54BE"/>
    <w:rsid w:val="662E5E8C"/>
    <w:rsid w:val="6B9377A8"/>
    <w:rsid w:val="6EDF7215"/>
    <w:rsid w:val="6F4A4EC0"/>
    <w:rsid w:val="6FBC4276"/>
    <w:rsid w:val="71210DDC"/>
    <w:rsid w:val="79CA19BE"/>
    <w:rsid w:val="7A426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ascii="宋体" w:cs="宋体"/>
      <w:b/>
      <w:bCs/>
      <w:kern w:val="44"/>
      <w:sz w:val="48"/>
      <w:szCs w:val="48"/>
    </w:rPr>
  </w:style>
  <w:style w:type="paragraph" w:styleId="4">
    <w:name w:val="heading 2"/>
    <w:basedOn w:val="1"/>
    <w:next w:val="1"/>
    <w:qFormat/>
    <w:uiPriority w:val="0"/>
    <w:pPr>
      <w:keepNext/>
      <w:keepLines/>
      <w:spacing w:line="520" w:lineRule="exact"/>
      <w:outlineLvl w:val="1"/>
    </w:pPr>
    <w:rPr>
      <w:rFonts w:ascii="Arial" w:hAnsi="Arial"/>
      <w:b/>
      <w:sz w:val="32"/>
    </w:rPr>
  </w:style>
  <w:style w:type="paragraph" w:styleId="5">
    <w:name w:val="heading 3"/>
    <w:basedOn w:val="1"/>
    <w:next w:val="1"/>
    <w:qFormat/>
    <w:uiPriority w:val="0"/>
    <w:pPr>
      <w:spacing w:beforeAutospacing="1" w:afterAutospacing="1"/>
      <w:jc w:val="left"/>
      <w:outlineLvl w:val="2"/>
    </w:pPr>
    <w:rPr>
      <w:rFonts w:ascii="宋体" w:cs="宋体"/>
      <w:b/>
      <w:bCs/>
      <w:kern w:val="0"/>
      <w:sz w:val="27"/>
      <w:szCs w:val="27"/>
    </w:rPr>
  </w:style>
  <w:style w:type="paragraph" w:styleId="6">
    <w:name w:val="heading 4"/>
    <w:basedOn w:val="1"/>
    <w:next w:val="1"/>
    <w:qFormat/>
    <w:uiPriority w:val="0"/>
    <w:pPr>
      <w:keepNext/>
      <w:keepLines/>
      <w:spacing w:before="280" w:after="290" w:line="377" w:lineRule="auto"/>
      <w:outlineLvl w:val="3"/>
    </w:pPr>
    <w:rPr>
      <w:rFonts w:ascii="Calibri Light" w:hAnsi="Calibri Light" w:cs="Times New Roman"/>
      <w:b/>
      <w:bCs/>
      <w:sz w:val="24"/>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widowControl/>
      <w:jc w:val="center"/>
    </w:pPr>
    <w:rPr>
      <w:sz w:val="10"/>
      <w:szCs w:val="10"/>
    </w:rPr>
  </w:style>
  <w:style w:type="paragraph" w:styleId="7">
    <w:name w:val="annotation text"/>
    <w:basedOn w:val="1"/>
    <w:qFormat/>
    <w:uiPriority w:val="0"/>
    <w:pPr>
      <w:jc w:val="left"/>
    </w:pPr>
  </w:style>
  <w:style w:type="paragraph" w:styleId="8">
    <w:name w:val="Body Text"/>
    <w:basedOn w:val="1"/>
    <w:next w:val="1"/>
    <w:qFormat/>
    <w:uiPriority w:val="0"/>
    <w:pPr>
      <w:textAlignment w:val="baseline"/>
    </w:pPr>
    <w:rPr>
      <w:rFonts w:ascii="楷体_GB2312" w:eastAsia="楷体_GB2312"/>
      <w:sz w:val="28"/>
    </w:rPr>
  </w:style>
  <w:style w:type="paragraph" w:styleId="9">
    <w:name w:val="Block Text"/>
    <w:basedOn w:val="1"/>
    <w:qFormat/>
    <w:uiPriority w:val="0"/>
    <w:pPr>
      <w:spacing w:before="50" w:beforeLines="50" w:after="50" w:afterLines="50"/>
      <w:ind w:left="203" w:right="-11" w:hanging="203" w:hangingChars="203"/>
    </w:pPr>
    <w:rPr>
      <w:rFonts w:ascii="宋体" w:hAnsi="宋体" w:eastAsia="楷体_GB2312"/>
      <w:kern w:val="0"/>
      <w:sz w:val="3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tabs>
        <w:tab w:val="center" w:pos="4153"/>
        <w:tab w:val="right" w:pos="8306"/>
      </w:tabs>
      <w:snapToGrid w:val="0"/>
    </w:pPr>
    <w:rPr>
      <w:sz w:val="18"/>
    </w:rPr>
  </w:style>
  <w:style w:type="paragraph" w:styleId="1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3">
    <w:name w:val="Normal (Web)"/>
    <w:basedOn w:val="1"/>
    <w:qFormat/>
    <w:uiPriority w:val="0"/>
    <w:pPr>
      <w:widowControl/>
      <w:jc w:val="left"/>
    </w:pPr>
    <w:rPr>
      <w:rFonts w:ascii="宋体" w:cs="宋体"/>
      <w:kern w:val="0"/>
      <w:sz w:val="24"/>
    </w:rPr>
  </w:style>
  <w:style w:type="paragraph" w:styleId="14">
    <w:name w:val="Title"/>
    <w:basedOn w:val="1"/>
    <w:next w:val="1"/>
    <w:qFormat/>
    <w:uiPriority w:val="0"/>
    <w:pPr>
      <w:spacing w:before="240" w:after="60"/>
      <w:jc w:val="center"/>
      <w:outlineLvl w:val="0"/>
    </w:pPr>
    <w:rPr>
      <w:rFonts w:ascii="Arial" w:hAnsi="Arial"/>
      <w:b/>
      <w:sz w:val="32"/>
    </w:rPr>
  </w:style>
  <w:style w:type="character" w:styleId="17">
    <w:name w:val="page number"/>
    <w:basedOn w:val="16"/>
    <w:qFormat/>
    <w:uiPriority w:val="0"/>
  </w:style>
  <w:style w:type="character" w:styleId="18">
    <w:name w:val="Hyperlink"/>
    <w:basedOn w:val="16"/>
    <w:qFormat/>
    <w:uiPriority w:val="0"/>
    <w:rPr>
      <w:color w:val="0000FF"/>
      <w:u w:val="single"/>
    </w:rPr>
  </w:style>
  <w:style w:type="paragraph" w:customStyle="1" w:styleId="19">
    <w:name w:val="Style1"/>
    <w:basedOn w:val="1"/>
    <w:qFormat/>
    <w:uiPriority w:val="0"/>
    <w:pPr>
      <w:widowControl/>
      <w:tabs>
        <w:tab w:val="left" w:pos="-720"/>
      </w:tabs>
      <w:spacing w:after="120"/>
    </w:pPr>
    <w:rPr>
      <w:rFonts w:ascii="Times New Roman" w:hAnsi="Times New Roman" w:cs="Times New Roman"/>
      <w:spacing w:val="-3"/>
      <w:kern w:val="0"/>
      <w:sz w:val="24"/>
      <w:szCs w:val="20"/>
      <w:lang w:val="en-AU"/>
    </w:rPr>
  </w:style>
  <w:style w:type="character" w:customStyle="1" w:styleId="20">
    <w:name w:val="font71"/>
    <w:basedOn w:val="16"/>
    <w:qFormat/>
    <w:uiPriority w:val="0"/>
    <w:rPr>
      <w:rFonts w:ascii="宋体" w:eastAsia="宋体" w:cs="宋体"/>
      <w:color w:val="000000"/>
      <w:sz w:val="18"/>
      <w:szCs w:val="18"/>
      <w:u w:val="none"/>
    </w:rPr>
  </w:style>
  <w:style w:type="character" w:customStyle="1" w:styleId="21">
    <w:name w:val="font161"/>
    <w:basedOn w:val="16"/>
    <w:qFormat/>
    <w:uiPriority w:val="0"/>
    <w:rPr>
      <w:rFonts w:ascii="Calibri" w:hAnsi="Calibri" w:cs="Calibri"/>
      <w:color w:val="000000"/>
      <w:sz w:val="18"/>
      <w:szCs w:val="18"/>
      <w:u w:val="none"/>
    </w:rPr>
  </w:style>
  <w:style w:type="character" w:customStyle="1" w:styleId="22">
    <w:name w:val="font41"/>
    <w:basedOn w:val="16"/>
    <w:qFormat/>
    <w:uiPriority w:val="0"/>
    <w:rPr>
      <w:rFonts w:ascii="宋体" w:eastAsia="宋体" w:cs="宋体"/>
      <w:color w:val="000000"/>
      <w:sz w:val="18"/>
      <w:szCs w:val="18"/>
      <w:u w:val="none"/>
    </w:rPr>
  </w:style>
  <w:style w:type="character" w:customStyle="1" w:styleId="23">
    <w:name w:val="font131"/>
    <w:basedOn w:val="16"/>
    <w:qFormat/>
    <w:uiPriority w:val="0"/>
    <w:rPr>
      <w:rFonts w:ascii="宋体" w:eastAsia="宋体" w:cs="宋体"/>
      <w:b/>
      <w:bCs/>
      <w:color w:val="000000"/>
      <w:sz w:val="18"/>
      <w:szCs w:val="18"/>
      <w:u w:val="none"/>
    </w:rPr>
  </w:style>
  <w:style w:type="character" w:customStyle="1" w:styleId="24">
    <w:name w:val="font81"/>
    <w:basedOn w:val="16"/>
    <w:qFormat/>
    <w:uiPriority w:val="0"/>
    <w:rPr>
      <w:rFonts w:ascii="宋体" w:eastAsia="宋体" w:cs="宋体"/>
      <w:color w:val="000000"/>
      <w:sz w:val="20"/>
      <w:szCs w:val="20"/>
      <w:u w:val="none"/>
    </w:rPr>
  </w:style>
  <w:style w:type="character" w:customStyle="1" w:styleId="25">
    <w:name w:val="font171"/>
    <w:basedOn w:val="16"/>
    <w:qFormat/>
    <w:uiPriority w:val="0"/>
    <w:rPr>
      <w:rFonts w:ascii="Calibri" w:hAnsi="Calibri" w:cs="Calibri"/>
      <w:color w:val="000000"/>
      <w:sz w:val="20"/>
      <w:szCs w:val="20"/>
      <w:u w:val="none"/>
    </w:rPr>
  </w:style>
  <w:style w:type="character" w:customStyle="1" w:styleId="26">
    <w:name w:val="font181"/>
    <w:basedOn w:val="16"/>
    <w:qFormat/>
    <w:uiPriority w:val="0"/>
    <w:rPr>
      <w:rFonts w:ascii="宋体" w:eastAsia="宋体" w:cs="宋体"/>
      <w:i/>
      <w:iCs/>
      <w:color w:val="000000"/>
      <w:sz w:val="18"/>
      <w:szCs w:val="18"/>
      <w:u w:val="none"/>
    </w:rPr>
  </w:style>
  <w:style w:type="character" w:customStyle="1" w:styleId="27">
    <w:name w:val="font191"/>
    <w:basedOn w:val="16"/>
    <w:qFormat/>
    <w:uiPriority w:val="0"/>
    <w:rPr>
      <w:rFonts w:ascii="宋体" w:eastAsia="宋体" w:cs="宋体"/>
      <w:color w:val="000000"/>
      <w:sz w:val="18"/>
      <w:szCs w:val="18"/>
      <w:u w:val="none"/>
      <w:vertAlign w:val="superscript"/>
    </w:rPr>
  </w:style>
  <w:style w:type="character" w:customStyle="1" w:styleId="28">
    <w:name w:val="font112"/>
    <w:basedOn w:val="16"/>
    <w:qFormat/>
    <w:uiPriority w:val="0"/>
    <w:rPr>
      <w:rFonts w:ascii="宋体" w:eastAsia="宋体" w:cs="宋体"/>
      <w:color w:val="FF0000"/>
      <w:sz w:val="18"/>
      <w:szCs w:val="18"/>
      <w:u w:val="none"/>
    </w:rPr>
  </w:style>
  <w:style w:type="paragraph" w:customStyle="1" w:styleId="29">
    <w:name w:val="列出段落1"/>
    <w:basedOn w:val="1"/>
    <w:qFormat/>
    <w:uiPriority w:val="0"/>
    <w:pPr>
      <w:ind w:firstLine="200" w:firstLineChars="200"/>
    </w:pPr>
    <w:rPr>
      <w:kern w:val="0"/>
      <w:sz w:val="34"/>
    </w:rPr>
  </w:style>
  <w:style w:type="paragraph" w:customStyle="1" w:styleId="30">
    <w:name w:val="样式 首行缩进:  2 字符"/>
    <w:basedOn w:val="1"/>
    <w:qFormat/>
    <w:uiPriority w:val="0"/>
    <w:pPr>
      <w:spacing w:line="500" w:lineRule="exact"/>
      <w:ind w:firstLine="200" w:firstLineChars="200"/>
    </w:pPr>
    <w:rPr>
      <w:rFonts w:ascii="仿宋_GB2312" w:eastAsia="仿宋_GB2312" w:cs="宋体"/>
      <w:color w:val="FF0000"/>
      <w:sz w:val="24"/>
    </w:rPr>
  </w:style>
  <w:style w:type="character" w:customStyle="1" w:styleId="31">
    <w:name w:val="font91"/>
    <w:basedOn w:val="16"/>
    <w:qFormat/>
    <w:uiPriority w:val="0"/>
    <w:rPr>
      <w:rFonts w:ascii="宋体" w:eastAsia="宋体" w:cs="宋体"/>
      <w:color w:val="FF0000"/>
      <w:sz w:val="18"/>
      <w:szCs w:val="18"/>
      <w:u w:val="none"/>
    </w:rPr>
  </w:style>
  <w:style w:type="character" w:customStyle="1" w:styleId="32">
    <w:name w:val="font51"/>
    <w:basedOn w:val="16"/>
    <w:qFormat/>
    <w:uiPriority w:val="0"/>
    <w:rPr>
      <w:rFonts w:ascii="宋体" w:eastAsia="宋体" w:cs="宋体"/>
      <w:color w:val="000000"/>
      <w:sz w:val="18"/>
      <w:szCs w:val="18"/>
      <w:u w:val="none"/>
    </w:rPr>
  </w:style>
  <w:style w:type="character" w:customStyle="1" w:styleId="33">
    <w:name w:val="font61"/>
    <w:basedOn w:val="16"/>
    <w:qFormat/>
    <w:uiPriority w:val="0"/>
    <w:rPr>
      <w:rFonts w:ascii="宋体" w:eastAsia="宋体" w:cs="宋体"/>
      <w:color w:val="FF0000"/>
      <w:sz w:val="18"/>
      <w:szCs w:val="18"/>
      <w:u w:val="none"/>
    </w:rPr>
  </w:style>
  <w:style w:type="paragraph" w:customStyle="1" w:styleId="34">
    <w:name w:val="BodyText"/>
    <w:next w:val="8"/>
    <w:qFormat/>
    <w:uiPriority w:val="0"/>
    <w:pPr>
      <w:widowControl w:val="0"/>
      <w:spacing w:after="120"/>
      <w:jc w:val="both"/>
      <w:textAlignment w:val="baseline"/>
    </w:pPr>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5035</Words>
  <Characters>5214</Characters>
  <Lines>41</Lines>
  <Paragraphs>11</Paragraphs>
  <TotalTime>91</TotalTime>
  <ScaleCrop>false</ScaleCrop>
  <LinksUpToDate>false</LinksUpToDate>
  <CharactersWithSpaces>5533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2021-04-09T03:14:00Z</dcterms:created>
  <dc:creator>你是谁</dc:creator>
  <cp:lastModifiedBy>风风哥哥</cp:lastModifiedBy>
  <dcterms:modified xsi:type="dcterms:W3CDTF">2023-04-26T02:33:29Z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9F7370D3E4B448E5A4C9B08CF88DD13D</vt:lpwstr>
  </property>
</Properties>
</file>